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2B644" w14:textId="77777777" w:rsidR="00E70EDE" w:rsidRPr="00E70EDE" w:rsidRDefault="00E70EDE" w:rsidP="003C2873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0AE9B3E2" w14:textId="77777777" w:rsidR="00E70EDE" w:rsidRDefault="00E70EDE" w:rsidP="003C2873">
      <w:pPr>
        <w:jc w:val="center"/>
        <w:rPr>
          <w:rFonts w:ascii="Calibri" w:hAnsi="Calibri" w:cs="Calibri"/>
          <w:b/>
          <w:bCs/>
          <w:sz w:val="32"/>
          <w:szCs w:val="32"/>
        </w:rPr>
      </w:pPr>
    </w:p>
    <w:p w14:paraId="11313B0A" w14:textId="1ED1B73C" w:rsidR="00624E92" w:rsidRPr="00BC6519" w:rsidRDefault="00043E8E" w:rsidP="003C2873">
      <w:pPr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t>INFORMACJA</w:t>
      </w:r>
    </w:p>
    <w:p w14:paraId="41072393" w14:textId="3B239570" w:rsidR="003C2873" w:rsidRPr="00613C87" w:rsidRDefault="00043E8E" w:rsidP="00AB1F8A">
      <w:pPr>
        <w:spacing w:before="240"/>
        <w:ind w:firstLine="567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Zgodnie z</w:t>
      </w:r>
      <w:r w:rsidR="003C2873" w:rsidRPr="00613C87">
        <w:rPr>
          <w:rFonts w:ascii="Calibri" w:hAnsi="Calibri" w:cs="Calibri"/>
          <w:sz w:val="28"/>
          <w:szCs w:val="28"/>
        </w:rPr>
        <w:t xml:space="preserve"> art. 28aa ustawy z dnia 8 marca 1990 r. o samorządzie gminnym (Dz. U. z</w:t>
      </w:r>
      <w:r w:rsidR="00AB1F8A" w:rsidRPr="00613C87">
        <w:rPr>
          <w:rFonts w:ascii="Calibri" w:hAnsi="Calibri" w:cs="Calibri"/>
          <w:sz w:val="28"/>
          <w:szCs w:val="28"/>
        </w:rPr>
        <w:t> </w:t>
      </w:r>
      <w:r w:rsidR="003C2873" w:rsidRPr="00613C87">
        <w:rPr>
          <w:rFonts w:ascii="Calibri" w:hAnsi="Calibri" w:cs="Calibri"/>
          <w:sz w:val="28"/>
          <w:szCs w:val="28"/>
        </w:rPr>
        <w:t>202</w:t>
      </w:r>
      <w:r w:rsidR="00A64E00">
        <w:rPr>
          <w:rFonts w:ascii="Calibri" w:hAnsi="Calibri" w:cs="Calibri"/>
          <w:sz w:val="28"/>
          <w:szCs w:val="28"/>
        </w:rPr>
        <w:t>5</w:t>
      </w:r>
      <w:r>
        <w:rPr>
          <w:rFonts w:ascii="Calibri" w:hAnsi="Calibri" w:cs="Calibri"/>
          <w:sz w:val="28"/>
          <w:szCs w:val="28"/>
        </w:rPr>
        <w:t> </w:t>
      </w:r>
      <w:r w:rsidR="003C2873" w:rsidRPr="00613C87">
        <w:rPr>
          <w:rFonts w:ascii="Calibri" w:hAnsi="Calibri" w:cs="Calibri"/>
          <w:sz w:val="28"/>
          <w:szCs w:val="28"/>
        </w:rPr>
        <w:t xml:space="preserve">r. poz. </w:t>
      </w:r>
      <w:r w:rsidR="00A64E00">
        <w:rPr>
          <w:rFonts w:ascii="Calibri" w:hAnsi="Calibri" w:cs="Calibri"/>
          <w:sz w:val="28"/>
          <w:szCs w:val="28"/>
        </w:rPr>
        <w:t>1153 i</w:t>
      </w:r>
      <w:r>
        <w:rPr>
          <w:rFonts w:ascii="Calibri" w:hAnsi="Calibri" w:cs="Calibri"/>
          <w:sz w:val="28"/>
          <w:szCs w:val="28"/>
        </w:rPr>
        <w:t xml:space="preserve"> </w:t>
      </w:r>
      <w:r w:rsidR="00A64E00">
        <w:rPr>
          <w:rFonts w:ascii="Calibri" w:hAnsi="Calibri" w:cs="Calibri"/>
          <w:sz w:val="28"/>
          <w:szCs w:val="28"/>
        </w:rPr>
        <w:t>1436</w:t>
      </w:r>
      <w:r w:rsidR="00F50EB4">
        <w:rPr>
          <w:rFonts w:ascii="Calibri" w:hAnsi="Calibri" w:cs="Calibri"/>
          <w:sz w:val="28"/>
          <w:szCs w:val="28"/>
        </w:rPr>
        <w:t>;</w:t>
      </w:r>
      <w:r w:rsidR="00A64E00">
        <w:rPr>
          <w:rFonts w:ascii="Calibri" w:hAnsi="Calibri" w:cs="Calibri"/>
          <w:sz w:val="28"/>
          <w:szCs w:val="28"/>
        </w:rPr>
        <w:t xml:space="preserve"> z 2023 r. poz. 1688; z 2026 r. poz. 252)</w:t>
      </w:r>
      <w:r w:rsidR="003C2873" w:rsidRPr="00613C87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 xml:space="preserve">Wójt Gminy Dębnica Kaszubska przedstawia Radzie Gminy Dębnica Kaszubska </w:t>
      </w:r>
      <w:r w:rsidR="003C2873" w:rsidRPr="00613C87">
        <w:rPr>
          <w:rFonts w:ascii="Calibri" w:hAnsi="Calibri" w:cs="Calibri"/>
          <w:b/>
          <w:bCs/>
          <w:sz w:val="28"/>
          <w:szCs w:val="28"/>
        </w:rPr>
        <w:t xml:space="preserve">Raport o stanie Gminy Dębnica Kaszubska za </w:t>
      </w:r>
      <w:r w:rsidR="006F2943">
        <w:rPr>
          <w:rFonts w:ascii="Calibri" w:hAnsi="Calibri" w:cs="Calibri"/>
          <w:b/>
          <w:bCs/>
          <w:sz w:val="28"/>
          <w:szCs w:val="28"/>
        </w:rPr>
        <w:t>202</w:t>
      </w:r>
      <w:r w:rsidR="00A64E00">
        <w:rPr>
          <w:rFonts w:ascii="Calibri" w:hAnsi="Calibri" w:cs="Calibri"/>
          <w:b/>
          <w:bCs/>
          <w:sz w:val="28"/>
          <w:szCs w:val="28"/>
        </w:rPr>
        <w:t>5</w:t>
      </w:r>
      <w:r w:rsidR="006F2943">
        <w:rPr>
          <w:rFonts w:ascii="Calibri" w:hAnsi="Calibri" w:cs="Calibri"/>
          <w:b/>
          <w:bCs/>
          <w:sz w:val="28"/>
          <w:szCs w:val="28"/>
        </w:rPr>
        <w:t xml:space="preserve"> rok.</w:t>
      </w:r>
      <w:r w:rsidR="003C2873" w:rsidRPr="00613C87">
        <w:rPr>
          <w:rFonts w:ascii="Calibri" w:hAnsi="Calibri" w:cs="Calibri"/>
          <w:sz w:val="28"/>
          <w:szCs w:val="28"/>
        </w:rPr>
        <w:t xml:space="preserve"> Treść raportu dostępna</w:t>
      </w:r>
      <w:r w:rsidR="006F1D45">
        <w:rPr>
          <w:rFonts w:ascii="Calibri" w:hAnsi="Calibri" w:cs="Calibri"/>
          <w:sz w:val="28"/>
          <w:szCs w:val="28"/>
        </w:rPr>
        <w:t xml:space="preserve"> jest</w:t>
      </w:r>
      <w:r w:rsidR="003C2873" w:rsidRPr="00613C87"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Calibri" w:hAnsi="Calibri" w:cs="Calibri"/>
          <w:sz w:val="28"/>
          <w:szCs w:val="28"/>
        </w:rPr>
        <w:t>w Urzędzie Gminy Dębnica Kaszubska</w:t>
      </w:r>
      <w:r w:rsidR="00A64E00">
        <w:rPr>
          <w:rFonts w:ascii="Calibri" w:hAnsi="Calibri" w:cs="Calibri"/>
          <w:sz w:val="28"/>
          <w:szCs w:val="28"/>
        </w:rPr>
        <w:t>,</w:t>
      </w:r>
      <w:r>
        <w:rPr>
          <w:rFonts w:ascii="Calibri" w:hAnsi="Calibri" w:cs="Calibri"/>
          <w:sz w:val="28"/>
          <w:szCs w:val="28"/>
        </w:rPr>
        <w:t xml:space="preserve"> </w:t>
      </w:r>
      <w:r w:rsidR="003C2873" w:rsidRPr="00613C87">
        <w:rPr>
          <w:rFonts w:ascii="Calibri" w:hAnsi="Calibri" w:cs="Calibri"/>
          <w:sz w:val="28"/>
          <w:szCs w:val="28"/>
        </w:rPr>
        <w:t>w</w:t>
      </w:r>
      <w:r w:rsidR="00AB1F8A" w:rsidRPr="00613C87">
        <w:rPr>
          <w:rFonts w:ascii="Calibri" w:hAnsi="Calibri" w:cs="Calibri"/>
          <w:sz w:val="28"/>
          <w:szCs w:val="28"/>
        </w:rPr>
        <w:t> </w:t>
      </w:r>
      <w:r w:rsidR="003C2873" w:rsidRPr="00613C87">
        <w:rPr>
          <w:rFonts w:ascii="Calibri" w:hAnsi="Calibri" w:cs="Calibri"/>
          <w:sz w:val="28"/>
          <w:szCs w:val="28"/>
        </w:rPr>
        <w:t>Biuletynie Informacji Publicznej Urzędu Gminy Dębnica Kaszubska</w:t>
      </w:r>
      <w:r w:rsidR="00A64E00">
        <w:rPr>
          <w:rFonts w:ascii="Calibri" w:hAnsi="Calibri" w:cs="Calibri"/>
          <w:sz w:val="28"/>
          <w:szCs w:val="28"/>
        </w:rPr>
        <w:t xml:space="preserve"> oraz na stronie internetowej urzędu.</w:t>
      </w:r>
    </w:p>
    <w:p w14:paraId="40565B44" w14:textId="2E0C59E7" w:rsidR="003C2873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 xml:space="preserve">Raport o stanie Gminy Dębnica Kaszubska będzie rozpatrywany podczas </w:t>
      </w:r>
      <w:r w:rsidRPr="00613C87">
        <w:rPr>
          <w:rFonts w:ascii="Calibri" w:hAnsi="Calibri" w:cs="Calibri"/>
          <w:b/>
          <w:bCs/>
          <w:sz w:val="28"/>
          <w:szCs w:val="28"/>
        </w:rPr>
        <w:t>sesji Rady Gminy Dębnica Kaszubska</w:t>
      </w:r>
      <w:r w:rsidR="00043E8E">
        <w:rPr>
          <w:rFonts w:ascii="Calibri" w:hAnsi="Calibri" w:cs="Calibri"/>
          <w:b/>
          <w:bCs/>
          <w:sz w:val="28"/>
          <w:szCs w:val="28"/>
        </w:rPr>
        <w:t xml:space="preserve"> zaplanowanej na 2</w:t>
      </w:r>
      <w:r w:rsidR="00A64E00">
        <w:rPr>
          <w:rFonts w:ascii="Calibri" w:hAnsi="Calibri" w:cs="Calibri"/>
          <w:b/>
          <w:bCs/>
          <w:sz w:val="28"/>
          <w:szCs w:val="28"/>
        </w:rPr>
        <w:t>2</w:t>
      </w:r>
      <w:r w:rsidR="00043E8E">
        <w:rPr>
          <w:rFonts w:ascii="Calibri" w:hAnsi="Calibri" w:cs="Calibri"/>
          <w:b/>
          <w:bCs/>
          <w:sz w:val="28"/>
          <w:szCs w:val="28"/>
        </w:rPr>
        <w:t xml:space="preserve"> czerwca 202</w:t>
      </w:r>
      <w:r w:rsidR="00CE24A6">
        <w:rPr>
          <w:rFonts w:ascii="Calibri" w:hAnsi="Calibri" w:cs="Calibri"/>
          <w:b/>
          <w:bCs/>
          <w:sz w:val="28"/>
          <w:szCs w:val="28"/>
        </w:rPr>
        <w:t>6</w:t>
      </w:r>
      <w:r w:rsidR="00043E8E">
        <w:rPr>
          <w:rFonts w:ascii="Calibri" w:hAnsi="Calibri" w:cs="Calibri"/>
          <w:b/>
          <w:bCs/>
          <w:sz w:val="28"/>
          <w:szCs w:val="28"/>
        </w:rPr>
        <w:t xml:space="preserve"> r. na godz. 15:00</w:t>
      </w:r>
      <w:r w:rsidR="00EB669D">
        <w:rPr>
          <w:rFonts w:ascii="Calibri" w:hAnsi="Calibri" w:cs="Calibri"/>
          <w:b/>
          <w:bCs/>
          <w:sz w:val="28"/>
          <w:szCs w:val="28"/>
        </w:rPr>
        <w:t>,</w:t>
      </w:r>
      <w:r w:rsidRPr="00613C87">
        <w:rPr>
          <w:rFonts w:ascii="Calibri" w:hAnsi="Calibri" w:cs="Calibri"/>
          <w:sz w:val="28"/>
          <w:szCs w:val="28"/>
        </w:rPr>
        <w:t xml:space="preserve"> a nad Raportem będzie przeprowadzona debata.</w:t>
      </w:r>
    </w:p>
    <w:p w14:paraId="7A65F44A" w14:textId="46645B24" w:rsidR="003C2873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>Zgodnie z art. 28aa ust. 5 i 6 w/w ustawy w debacie nad raportem o stanie gminy radni zabierają głos bez ograniczeń czasowych. W debacie nad raportem o stanie gminy mogą zabierać głos mieszkańcy.</w:t>
      </w:r>
    </w:p>
    <w:p w14:paraId="130946A7" w14:textId="3F3415EF" w:rsidR="003C2873" w:rsidRPr="00613C87" w:rsidRDefault="003C2873" w:rsidP="003C2873">
      <w:pPr>
        <w:ind w:firstLine="567"/>
        <w:jc w:val="both"/>
        <w:rPr>
          <w:rFonts w:ascii="Calibri" w:hAnsi="Calibri" w:cs="Calibri"/>
          <w:b/>
          <w:bCs/>
          <w:sz w:val="28"/>
          <w:szCs w:val="28"/>
        </w:rPr>
      </w:pPr>
      <w:r w:rsidRPr="00613C87">
        <w:rPr>
          <w:rFonts w:ascii="Calibri" w:hAnsi="Calibri" w:cs="Calibri"/>
          <w:b/>
          <w:bCs/>
          <w:sz w:val="28"/>
          <w:szCs w:val="28"/>
        </w:rPr>
        <w:t>Osoby zainteresowane udziałem w debacie powinny złożyć pisemne zgłoszenie Przewodniczącemu Rady Gminy Dębnica Kaszubska (ul. ks. Antoniego Kani 16</w:t>
      </w:r>
      <w:r w:rsidR="00A64E00">
        <w:rPr>
          <w:rFonts w:ascii="Calibri" w:hAnsi="Calibri" w:cs="Calibri"/>
          <w:b/>
          <w:bCs/>
          <w:sz w:val="28"/>
          <w:szCs w:val="28"/>
        </w:rPr>
        <w:t>A</w:t>
      </w:r>
      <w:r w:rsidRPr="00613C87">
        <w:rPr>
          <w:rFonts w:ascii="Calibri" w:hAnsi="Calibri" w:cs="Calibri"/>
          <w:b/>
          <w:bCs/>
          <w:sz w:val="28"/>
          <w:szCs w:val="28"/>
        </w:rPr>
        <w:t>,</w:t>
      </w:r>
      <w:r w:rsidR="00613C87">
        <w:rPr>
          <w:rFonts w:ascii="Calibri" w:hAnsi="Calibri" w:cs="Calibri"/>
          <w:b/>
          <w:bCs/>
          <w:sz w:val="28"/>
          <w:szCs w:val="28"/>
        </w:rPr>
        <w:br/>
      </w:r>
      <w:r w:rsidRPr="00613C87">
        <w:rPr>
          <w:rFonts w:ascii="Calibri" w:hAnsi="Calibri" w:cs="Calibri"/>
          <w:b/>
          <w:bCs/>
          <w:sz w:val="28"/>
          <w:szCs w:val="28"/>
        </w:rPr>
        <w:t>76-248</w:t>
      </w:r>
      <w:r w:rsidR="00AB1F8A" w:rsidRPr="00613C87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613C87">
        <w:rPr>
          <w:rFonts w:ascii="Calibri" w:hAnsi="Calibri" w:cs="Calibri"/>
          <w:b/>
          <w:bCs/>
          <w:sz w:val="28"/>
          <w:szCs w:val="28"/>
        </w:rPr>
        <w:t>Dębnica Kaszubska) poparte podpisami co najmniej 20 osób, najpóźniej w dniu poprzedzającym dzień, na który zwołana została sesja.</w:t>
      </w:r>
    </w:p>
    <w:p w14:paraId="204A7583" w14:textId="7E9EA73C" w:rsidR="003C2873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 xml:space="preserve">Mieszkańcy są dopuszczeni do głosu według kolejności wpływu zgłoszeń, </w:t>
      </w:r>
      <w:r w:rsidRPr="00613C87">
        <w:rPr>
          <w:rFonts w:ascii="Calibri" w:hAnsi="Calibri" w:cs="Calibri"/>
          <w:b/>
          <w:bCs/>
          <w:sz w:val="28"/>
          <w:szCs w:val="28"/>
        </w:rPr>
        <w:t>a ich liczba wynosi do 15 osób</w:t>
      </w:r>
      <w:r w:rsidRPr="00613C87">
        <w:rPr>
          <w:rFonts w:ascii="Calibri" w:hAnsi="Calibri" w:cs="Calibri"/>
          <w:sz w:val="28"/>
          <w:szCs w:val="28"/>
        </w:rPr>
        <w:t>, chyba że Rada Gminy postanowi o zwiększeniu tej liczby.</w:t>
      </w:r>
    </w:p>
    <w:p w14:paraId="476C15D7" w14:textId="0EF91122" w:rsidR="00AB1F8A" w:rsidRPr="00613C87" w:rsidRDefault="003C2873" w:rsidP="003C2873">
      <w:pPr>
        <w:ind w:firstLine="567"/>
        <w:jc w:val="both"/>
        <w:rPr>
          <w:rFonts w:ascii="Calibri" w:hAnsi="Calibri" w:cs="Calibri"/>
          <w:sz w:val="28"/>
          <w:szCs w:val="28"/>
        </w:rPr>
      </w:pPr>
      <w:r w:rsidRPr="00613C87">
        <w:rPr>
          <w:rFonts w:ascii="Calibri" w:hAnsi="Calibri" w:cs="Calibri"/>
          <w:sz w:val="28"/>
          <w:szCs w:val="28"/>
        </w:rPr>
        <w:t>Po zakończeniu debaty nad Raportem o stanie Gminy Dębnica Kaszubska Rada Gminy przeprowadzi głosowanie nad udzieleniem Wójtowi Gminy wotum zaufania.</w:t>
      </w:r>
    </w:p>
    <w:sectPr w:rsidR="00AB1F8A" w:rsidRPr="00613C87" w:rsidSect="00AB1F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873"/>
    <w:rsid w:val="00043E8E"/>
    <w:rsid w:val="00220AD3"/>
    <w:rsid w:val="00393DF7"/>
    <w:rsid w:val="003C2873"/>
    <w:rsid w:val="003F0504"/>
    <w:rsid w:val="00494A70"/>
    <w:rsid w:val="004D36B3"/>
    <w:rsid w:val="00613C87"/>
    <w:rsid w:val="00624E92"/>
    <w:rsid w:val="006751A0"/>
    <w:rsid w:val="006E240C"/>
    <w:rsid w:val="006F1D45"/>
    <w:rsid w:val="006F2943"/>
    <w:rsid w:val="00A07E7A"/>
    <w:rsid w:val="00A64E00"/>
    <w:rsid w:val="00AB1F8A"/>
    <w:rsid w:val="00BC6519"/>
    <w:rsid w:val="00C76FE4"/>
    <w:rsid w:val="00C87C2C"/>
    <w:rsid w:val="00CA04BF"/>
    <w:rsid w:val="00CE24A6"/>
    <w:rsid w:val="00DD188C"/>
    <w:rsid w:val="00DE3526"/>
    <w:rsid w:val="00E70EDE"/>
    <w:rsid w:val="00E82BA1"/>
    <w:rsid w:val="00EB669D"/>
    <w:rsid w:val="00EE2EDD"/>
    <w:rsid w:val="00F50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8E02"/>
  <w15:chartTrackingRefBased/>
  <w15:docId w15:val="{B93654D3-1D9D-4BF6-A09C-8D2F241CE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0E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Konopka</dc:creator>
  <cp:keywords/>
  <dc:description/>
  <cp:lastModifiedBy>Emilia Konopka</cp:lastModifiedBy>
  <cp:revision>16</cp:revision>
  <cp:lastPrinted>2025-05-31T15:54:00Z</cp:lastPrinted>
  <dcterms:created xsi:type="dcterms:W3CDTF">2022-05-31T09:05:00Z</dcterms:created>
  <dcterms:modified xsi:type="dcterms:W3CDTF">2026-05-22T08:56:00Z</dcterms:modified>
</cp:coreProperties>
</file>