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B644" w14:textId="77777777" w:rsidR="00E70EDE" w:rsidRPr="00E70EDE" w:rsidRDefault="00E70EDE" w:rsidP="003C2873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AE9B3E2" w14:textId="77777777" w:rsidR="00E70EDE" w:rsidRDefault="00E70ED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11313B0A" w14:textId="1ED1B73C" w:rsidR="00624E92" w:rsidRPr="00BC6519" w:rsidRDefault="00043E8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INFORMACJA</w:t>
      </w:r>
    </w:p>
    <w:p w14:paraId="41072393" w14:textId="46F3F2CF" w:rsidR="003C2873" w:rsidRPr="00613C87" w:rsidRDefault="00043E8E" w:rsidP="00AB1F8A">
      <w:pPr>
        <w:spacing w:before="240"/>
        <w:ind w:firstLine="56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Zgodnie z</w:t>
      </w:r>
      <w:r w:rsidR="003C2873" w:rsidRPr="00613C87">
        <w:rPr>
          <w:rFonts w:ascii="Calibri" w:hAnsi="Calibri" w:cs="Calibri"/>
          <w:sz w:val="28"/>
          <w:szCs w:val="28"/>
        </w:rPr>
        <w:t xml:space="preserve"> art. 28aa ustawy z dnia 8 marca 1990 r. o samorządzie gminnym (Dz. U. z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202</w:t>
      </w:r>
      <w:r w:rsidR="006E240C">
        <w:rPr>
          <w:rFonts w:ascii="Calibri" w:hAnsi="Calibri" w:cs="Calibri"/>
          <w:sz w:val="28"/>
          <w:szCs w:val="28"/>
        </w:rPr>
        <w:t>4</w:t>
      </w:r>
      <w:r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 xml:space="preserve">r. poz. </w:t>
      </w:r>
      <w:r>
        <w:rPr>
          <w:rFonts w:ascii="Calibri" w:hAnsi="Calibri" w:cs="Calibri"/>
          <w:sz w:val="28"/>
          <w:szCs w:val="28"/>
        </w:rPr>
        <w:t>1465, 1572, 1907 i 1940</w:t>
      </w:r>
      <w:r w:rsidR="006E240C">
        <w:rPr>
          <w:rFonts w:ascii="Calibri" w:hAnsi="Calibri" w:cs="Calibri"/>
          <w:sz w:val="28"/>
          <w:szCs w:val="28"/>
        </w:rPr>
        <w:t>, z 2023 r. poz. 1688</w:t>
      </w:r>
      <w:r w:rsidR="003C2873" w:rsidRPr="00613C87">
        <w:rPr>
          <w:rFonts w:ascii="Calibri" w:hAnsi="Calibri" w:cs="Calibri"/>
          <w:sz w:val="28"/>
          <w:szCs w:val="28"/>
        </w:rPr>
        <w:t xml:space="preserve">) </w:t>
      </w:r>
      <w:r>
        <w:rPr>
          <w:rFonts w:ascii="Calibri" w:hAnsi="Calibri" w:cs="Calibri"/>
          <w:sz w:val="28"/>
          <w:szCs w:val="28"/>
        </w:rPr>
        <w:t xml:space="preserve">Wójt Gminy Dębnica Kaszubska przedstawia Radzie Gminy Dębnica Kaszubska </w:t>
      </w:r>
      <w:r w:rsidR="003C2873" w:rsidRPr="00613C87">
        <w:rPr>
          <w:rFonts w:ascii="Calibri" w:hAnsi="Calibri" w:cs="Calibri"/>
          <w:b/>
          <w:bCs/>
          <w:sz w:val="28"/>
          <w:szCs w:val="28"/>
        </w:rPr>
        <w:t xml:space="preserve">Raport o stanie Gminy Dębnica Kaszubska za </w:t>
      </w:r>
      <w:r w:rsidR="006F2943">
        <w:rPr>
          <w:rFonts w:ascii="Calibri" w:hAnsi="Calibri" w:cs="Calibri"/>
          <w:b/>
          <w:bCs/>
          <w:sz w:val="28"/>
          <w:szCs w:val="28"/>
        </w:rPr>
        <w:t>2024 rok.</w:t>
      </w:r>
      <w:r w:rsidR="003C2873" w:rsidRPr="00613C87">
        <w:rPr>
          <w:rFonts w:ascii="Calibri" w:hAnsi="Calibri" w:cs="Calibri"/>
          <w:sz w:val="28"/>
          <w:szCs w:val="28"/>
        </w:rPr>
        <w:t xml:space="preserve"> Treść raportu dostępna</w:t>
      </w:r>
      <w:r w:rsidR="006F1D45">
        <w:rPr>
          <w:rFonts w:ascii="Calibri" w:hAnsi="Calibri" w:cs="Calibri"/>
          <w:sz w:val="28"/>
          <w:szCs w:val="28"/>
        </w:rPr>
        <w:t xml:space="preserve"> jest</w:t>
      </w:r>
      <w:r w:rsidR="003C2873" w:rsidRPr="00613C8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w Urzędzie Gminy Dębnica Kaszubska oraz </w:t>
      </w:r>
      <w:r w:rsidR="003C2873" w:rsidRPr="00613C87">
        <w:rPr>
          <w:rFonts w:ascii="Calibri" w:hAnsi="Calibri" w:cs="Calibri"/>
          <w:sz w:val="28"/>
          <w:szCs w:val="28"/>
        </w:rPr>
        <w:t>w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Biuletynie Informacji Publicznej Urzędu Gminy Dębnica Kaszubska</w:t>
      </w:r>
      <w:r w:rsidR="00EB669D">
        <w:rPr>
          <w:rFonts w:ascii="Calibri" w:hAnsi="Calibri" w:cs="Calibri"/>
          <w:sz w:val="28"/>
          <w:szCs w:val="28"/>
        </w:rPr>
        <w:t>.</w:t>
      </w:r>
    </w:p>
    <w:p w14:paraId="40565B44" w14:textId="7847C3E3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Raport o stanie Gminy Dębnica Kaszubska będzie rozpatrywany podczas </w:t>
      </w:r>
      <w:r w:rsidRPr="00613C87">
        <w:rPr>
          <w:rFonts w:ascii="Calibri" w:hAnsi="Calibri" w:cs="Calibri"/>
          <w:b/>
          <w:bCs/>
          <w:sz w:val="28"/>
          <w:szCs w:val="28"/>
        </w:rPr>
        <w:t>sesji Rady Gminy Dębnica Kaszubska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zaplanowanej na 23 czerwca 2025 r. na godz. 15:00</w:t>
      </w:r>
      <w:r w:rsidR="00EB669D">
        <w:rPr>
          <w:rFonts w:ascii="Calibri" w:hAnsi="Calibri" w:cs="Calibri"/>
          <w:b/>
          <w:bCs/>
          <w:sz w:val="28"/>
          <w:szCs w:val="28"/>
        </w:rPr>
        <w:t>,</w:t>
      </w:r>
      <w:r w:rsidRPr="00613C87">
        <w:rPr>
          <w:rFonts w:ascii="Calibri" w:hAnsi="Calibri" w:cs="Calibri"/>
          <w:sz w:val="28"/>
          <w:szCs w:val="28"/>
        </w:rPr>
        <w:t xml:space="preserve"> a nad Raportem będzie przeprowadzona debata.</w:t>
      </w:r>
    </w:p>
    <w:p w14:paraId="7A65F44A" w14:textId="46645B24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Zgodnie z art. 28aa ust. 5 i 6 w/w ustawy w debacie nad raportem o stanie gminy radni zabierają głos bez ograniczeń czasowych. W debacie nad raportem o stanie gminy mogą zabierać głos mieszkańcy.</w:t>
      </w:r>
    </w:p>
    <w:p w14:paraId="130946A7" w14:textId="2BB32F0F" w:rsidR="003C2873" w:rsidRPr="00613C87" w:rsidRDefault="003C2873" w:rsidP="003C2873">
      <w:pPr>
        <w:ind w:firstLine="567"/>
        <w:jc w:val="both"/>
        <w:rPr>
          <w:rFonts w:ascii="Calibri" w:hAnsi="Calibri" w:cs="Calibri"/>
          <w:b/>
          <w:bCs/>
          <w:sz w:val="28"/>
          <w:szCs w:val="28"/>
        </w:rPr>
      </w:pPr>
      <w:r w:rsidRPr="00613C87">
        <w:rPr>
          <w:rFonts w:ascii="Calibri" w:hAnsi="Calibri" w:cs="Calibri"/>
          <w:b/>
          <w:bCs/>
          <w:sz w:val="28"/>
          <w:szCs w:val="28"/>
        </w:rPr>
        <w:t>Osoby zainteresowane udziałem w debacie powinny złożyć pisemne zgłoszenie Przewodniczącemu Rady Gminy Dębnica Kaszubska (ul. ks. Antoniego Kani 16a,</w:t>
      </w:r>
      <w:r w:rsidR="00613C87">
        <w:rPr>
          <w:rFonts w:ascii="Calibri" w:hAnsi="Calibri" w:cs="Calibri"/>
          <w:b/>
          <w:bCs/>
          <w:sz w:val="28"/>
          <w:szCs w:val="28"/>
        </w:rPr>
        <w:br/>
      </w:r>
      <w:r w:rsidRPr="00613C87">
        <w:rPr>
          <w:rFonts w:ascii="Calibri" w:hAnsi="Calibri" w:cs="Calibri"/>
          <w:b/>
          <w:bCs/>
          <w:sz w:val="28"/>
          <w:szCs w:val="28"/>
        </w:rPr>
        <w:t>76-248</w:t>
      </w:r>
      <w:r w:rsidR="00AB1F8A" w:rsidRPr="00613C87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613C87">
        <w:rPr>
          <w:rFonts w:ascii="Calibri" w:hAnsi="Calibri" w:cs="Calibri"/>
          <w:b/>
          <w:bCs/>
          <w:sz w:val="28"/>
          <w:szCs w:val="28"/>
        </w:rPr>
        <w:t>Dębnica Kaszubska) poparte podpisami co najmniej 20 osób, najpóźniej w dniu poprzedzającym dzień, na który zwołana została sesja.</w:t>
      </w:r>
    </w:p>
    <w:p w14:paraId="204A7583" w14:textId="7E9EA73C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Mieszkańcy są dopuszczeni do głosu według kolejności wpływu zgłoszeń, </w:t>
      </w:r>
      <w:r w:rsidRPr="00613C87">
        <w:rPr>
          <w:rFonts w:ascii="Calibri" w:hAnsi="Calibri" w:cs="Calibri"/>
          <w:b/>
          <w:bCs/>
          <w:sz w:val="28"/>
          <w:szCs w:val="28"/>
        </w:rPr>
        <w:t>a ich liczba wynosi do 15 osób</w:t>
      </w:r>
      <w:r w:rsidRPr="00613C87">
        <w:rPr>
          <w:rFonts w:ascii="Calibri" w:hAnsi="Calibri" w:cs="Calibri"/>
          <w:sz w:val="28"/>
          <w:szCs w:val="28"/>
        </w:rPr>
        <w:t>, chyba że Rada Gminy postanowi o zwiększeniu tej liczby.</w:t>
      </w:r>
    </w:p>
    <w:p w14:paraId="476C15D7" w14:textId="0EF91122" w:rsidR="00AB1F8A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Po zakończeniu debaty nad Raportem o stanie Gminy Dębnica Kaszubska Rada Gminy przeprowadzi głosowanie nad udzieleniem Wójtowi Gminy wotum zaufania.</w:t>
      </w:r>
    </w:p>
    <w:sectPr w:rsidR="00AB1F8A" w:rsidRPr="00613C87" w:rsidSect="00AB1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73"/>
    <w:rsid w:val="00043E8E"/>
    <w:rsid w:val="00220AD3"/>
    <w:rsid w:val="00393DF7"/>
    <w:rsid w:val="003C2873"/>
    <w:rsid w:val="003F0504"/>
    <w:rsid w:val="00494A70"/>
    <w:rsid w:val="004D36B3"/>
    <w:rsid w:val="00613C87"/>
    <w:rsid w:val="00624E92"/>
    <w:rsid w:val="006751A0"/>
    <w:rsid w:val="006E240C"/>
    <w:rsid w:val="006F1D45"/>
    <w:rsid w:val="006F2943"/>
    <w:rsid w:val="00A07E7A"/>
    <w:rsid w:val="00AB1F8A"/>
    <w:rsid w:val="00BC6519"/>
    <w:rsid w:val="00C76FE4"/>
    <w:rsid w:val="00CA04BF"/>
    <w:rsid w:val="00DD188C"/>
    <w:rsid w:val="00DE3526"/>
    <w:rsid w:val="00E70EDE"/>
    <w:rsid w:val="00E82BA1"/>
    <w:rsid w:val="00EB669D"/>
    <w:rsid w:val="00EE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8E02"/>
  <w15:chartTrackingRefBased/>
  <w15:docId w15:val="{B93654D3-1D9D-4BF6-A09C-8D2F241C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0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Konopka</dc:creator>
  <cp:keywords/>
  <dc:description/>
  <cp:lastModifiedBy>Emilia Konopka</cp:lastModifiedBy>
  <cp:revision>13</cp:revision>
  <cp:lastPrinted>2025-05-31T15:54:00Z</cp:lastPrinted>
  <dcterms:created xsi:type="dcterms:W3CDTF">2022-05-31T09:05:00Z</dcterms:created>
  <dcterms:modified xsi:type="dcterms:W3CDTF">2025-05-31T15:55:00Z</dcterms:modified>
</cp:coreProperties>
</file>