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D0AE4" w14:textId="77777777" w:rsidR="009E19E0" w:rsidRDefault="009E19E0" w:rsidP="009E19E0">
      <w:pPr>
        <w:jc w:val="center"/>
        <w:rPr>
          <w:b/>
        </w:rPr>
      </w:pPr>
      <w:r>
        <w:rPr>
          <w:b/>
          <w:bCs/>
          <w:i/>
          <w:iCs/>
        </w:rPr>
        <w:t xml:space="preserve">OGŁOSZENIE O WYNIKU POSTĘPOWANIA NA </w:t>
      </w:r>
      <w:r>
        <w:rPr>
          <w:b/>
        </w:rPr>
        <w:t>WYBÓR</w:t>
      </w:r>
    </w:p>
    <w:p w14:paraId="52E78420" w14:textId="77777777" w:rsidR="009E19E0" w:rsidRDefault="009E19E0" w:rsidP="009E19E0">
      <w:pPr>
        <w:jc w:val="center"/>
        <w:rPr>
          <w:b/>
        </w:rPr>
      </w:pPr>
      <w:r>
        <w:rPr>
          <w:b/>
        </w:rPr>
        <w:t>PODMIOTU UPRAWNIONEGO DO PRZEPROWADZENIA PROCESU</w:t>
      </w:r>
    </w:p>
    <w:p w14:paraId="16C49B6A" w14:textId="1DA50785" w:rsidR="009E19E0" w:rsidRDefault="009E19E0" w:rsidP="009E19E0">
      <w:pPr>
        <w:jc w:val="center"/>
        <w:rPr>
          <w:b/>
        </w:rPr>
      </w:pPr>
      <w:r>
        <w:rPr>
          <w:b/>
        </w:rPr>
        <w:t>NABYCIA OBLIGACJI GMINY DĘBNICA KASZUBSKA-</w:t>
      </w:r>
    </w:p>
    <w:p w14:paraId="0F8AF88B" w14:textId="77777777" w:rsidR="009E19E0" w:rsidRDefault="009E19E0" w:rsidP="009E19E0">
      <w:pPr>
        <w:jc w:val="center"/>
        <w:rPr>
          <w:b/>
        </w:rPr>
      </w:pPr>
    </w:p>
    <w:p w14:paraId="616DA777" w14:textId="77777777" w:rsidR="009E19E0" w:rsidRDefault="009E19E0" w:rsidP="009E19E0">
      <w:pPr>
        <w:pStyle w:val="Akapitzlist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Podstawa prawna</w:t>
      </w:r>
    </w:p>
    <w:p w14:paraId="46BE5832" w14:textId="77777777" w:rsidR="009E19E0" w:rsidRDefault="009E19E0" w:rsidP="009E19E0">
      <w:pPr>
        <w:ind w:left="360"/>
        <w:jc w:val="both"/>
      </w:pPr>
      <w:r>
        <w:t>Na podstawie § 7 uchwały Nr LVIII/451/2023 z dnia 25 maja 2023r r. oraz uchwały Nr LIX/464/2023 z dnia 22 czerwca 2023r. Rady Gminy w Dębnicy Kaszubskiej, w związku z art. 11 pkt 1 ust. 7 ustawy z dnia 11 września 2019 r. Prawo zamówień publicznych (tj. Dz. U. z 2023 r. poz. 1605)</w:t>
      </w:r>
      <w:r>
        <w:rPr>
          <w:color w:val="FF0000"/>
        </w:rPr>
        <w:t xml:space="preserve"> </w:t>
      </w:r>
      <w:r>
        <w:t>oraz art. 70</w:t>
      </w:r>
      <w:r>
        <w:rPr>
          <w:rFonts w:cstheme="minorHAnsi"/>
        </w:rPr>
        <w:t>'</w:t>
      </w:r>
      <w:r>
        <w:t xml:space="preserve"> ustawy z dnia 23 kwietnia 1964 r. Kodeks cywilny (tj. Dz. U. z 2022 r poz. 1360, z późn. zm.)</w:t>
      </w:r>
    </w:p>
    <w:p w14:paraId="2C5A07BB" w14:textId="14D11D9B" w:rsidR="009E19E0" w:rsidRDefault="009E19E0" w:rsidP="009E19E0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9E19E0">
        <w:rPr>
          <w:b/>
          <w:bCs/>
        </w:rPr>
        <w:t>Wybór  oferty</w:t>
      </w:r>
    </w:p>
    <w:p w14:paraId="02B86765" w14:textId="1C0455C5" w:rsidR="009E19E0" w:rsidRDefault="009E19E0" w:rsidP="009E19E0">
      <w:pPr>
        <w:ind w:left="360"/>
        <w:jc w:val="both"/>
        <w:rPr>
          <w:b/>
          <w:bCs/>
        </w:rPr>
      </w:pPr>
      <w:r>
        <w:t xml:space="preserve">W wyniku przeprowadzonych negocjacji  </w:t>
      </w:r>
      <w:r w:rsidR="00AA396F">
        <w:t xml:space="preserve">z </w:t>
      </w:r>
      <w:r>
        <w:t xml:space="preserve">przedstawicielem Banku PKO BP ustalono nowe warunki finansowe w związku z powyższym Gmina Dębnica Kaszubska dokonała wyboru oferty złożonej przez </w:t>
      </w:r>
      <w:r>
        <w:rPr>
          <w:b/>
          <w:bCs/>
        </w:rPr>
        <w:t>PKO Bank Polski S.A. z siedzibą w Warszawie.</w:t>
      </w:r>
    </w:p>
    <w:p w14:paraId="64CAFC6B" w14:textId="37291863" w:rsidR="009E19E0" w:rsidRPr="009E19E0" w:rsidRDefault="009E19E0" w:rsidP="009E19E0">
      <w:pPr>
        <w:jc w:val="both"/>
        <w:rPr>
          <w:b/>
          <w:bCs/>
        </w:rPr>
      </w:pPr>
    </w:p>
    <w:p w14:paraId="14E760CF" w14:textId="77777777" w:rsidR="009E19E0" w:rsidRDefault="009E19E0" w:rsidP="009E19E0">
      <w:pPr>
        <w:ind w:left="360"/>
        <w:jc w:val="both"/>
      </w:pPr>
    </w:p>
    <w:p w14:paraId="0B79B0CE" w14:textId="77777777" w:rsidR="009E19E0" w:rsidRDefault="009E19E0" w:rsidP="009E19E0">
      <w:pPr>
        <w:ind w:left="5316" w:firstLine="348"/>
        <w:jc w:val="both"/>
      </w:pPr>
      <w:r>
        <w:t>Z up. WÓJTA GMINY</w:t>
      </w:r>
    </w:p>
    <w:p w14:paraId="56808CE0" w14:textId="77777777" w:rsidR="009E19E0" w:rsidRDefault="009E19E0" w:rsidP="009E19E0">
      <w:pPr>
        <w:ind w:left="4608" w:firstLine="708"/>
        <w:jc w:val="both"/>
      </w:pPr>
      <w:r>
        <w:t xml:space="preserve">            Karol Żukowski</w:t>
      </w:r>
    </w:p>
    <w:p w14:paraId="1CA95680" w14:textId="77777777" w:rsidR="009E19E0" w:rsidRDefault="009E19E0" w:rsidP="009E19E0">
      <w:pPr>
        <w:ind w:left="4956"/>
        <w:jc w:val="both"/>
      </w:pPr>
      <w:r>
        <w:t xml:space="preserve">           ZASTĘPCA WÓJTA GMINY</w:t>
      </w:r>
    </w:p>
    <w:p w14:paraId="17986163" w14:textId="77777777" w:rsidR="00A3647C" w:rsidRDefault="00A3647C"/>
    <w:sectPr w:rsidR="00A36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C118D"/>
    <w:multiLevelType w:val="hybridMultilevel"/>
    <w:tmpl w:val="968A9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50842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9E0"/>
    <w:rsid w:val="009E19E0"/>
    <w:rsid w:val="00A3647C"/>
    <w:rsid w:val="00AA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702C0"/>
  <w15:chartTrackingRefBased/>
  <w15:docId w15:val="{473BC308-F14F-495A-82A7-C29067D38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19E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9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743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Walawicz</dc:creator>
  <cp:keywords/>
  <dc:description/>
  <cp:lastModifiedBy>Aleksandra Walawicz</cp:lastModifiedBy>
  <cp:revision>3</cp:revision>
  <cp:lastPrinted>2023-09-22T06:05:00Z</cp:lastPrinted>
  <dcterms:created xsi:type="dcterms:W3CDTF">2023-09-22T05:08:00Z</dcterms:created>
  <dcterms:modified xsi:type="dcterms:W3CDTF">2023-09-22T06:10:00Z</dcterms:modified>
</cp:coreProperties>
</file>