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340" w:rsidRPr="006F2340" w:rsidRDefault="006F2340" w:rsidP="006F2340">
      <w:pPr>
        <w:pStyle w:val="tytul"/>
        <w:spacing w:beforeAutospacing="0" w:after="0" w:afterAutospacing="0" w:line="360" w:lineRule="auto"/>
        <w:rPr>
          <w:rStyle w:val="Pogrubienie"/>
          <w:rFonts w:ascii="Garamond" w:hAnsi="Garamond"/>
          <w:i/>
        </w:rPr>
      </w:pPr>
      <w:r w:rsidRPr="006F2340">
        <w:rPr>
          <w:rStyle w:val="Pogrubienie"/>
          <w:rFonts w:ascii="Garamond" w:hAnsi="Garamond"/>
          <w:i/>
        </w:rPr>
        <w:t xml:space="preserve">Projekt 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ROCZNY PROGRAM WSPÓŁPRACY GMINY DĘBNICA KASZUBSKA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Z ORGANIZACJAMI POZARZĄDOWYMI NA 201</w:t>
      </w:r>
      <w:r>
        <w:rPr>
          <w:rStyle w:val="Pogrubienie"/>
          <w:rFonts w:ascii="Garamond" w:hAnsi="Garamond"/>
        </w:rPr>
        <w:t>7</w:t>
      </w:r>
      <w:r w:rsidRPr="003E7EDD">
        <w:rPr>
          <w:rStyle w:val="Pogrubienie"/>
          <w:rFonts w:ascii="Garamond" w:hAnsi="Garamond"/>
        </w:rPr>
        <w:t xml:space="preserve"> ROK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Fonts w:ascii="Garamond" w:hAnsi="Garamond"/>
        </w:rPr>
      </w:pPr>
      <w:r w:rsidRPr="003E7EDD">
        <w:rPr>
          <w:rStyle w:val="Pogrubienie"/>
          <w:rFonts w:ascii="Garamond" w:hAnsi="Garamond"/>
        </w:rPr>
        <w:t>§ 1. POSTANOWIENIA OGÓLNE</w:t>
      </w:r>
    </w:p>
    <w:p w:rsidR="006F2340" w:rsidRPr="00BD1E7D" w:rsidRDefault="006F2340" w:rsidP="006F2340">
      <w:pPr>
        <w:pStyle w:val="ustep"/>
        <w:spacing w:beforeAutospacing="0" w:after="0" w:afterAutospacing="0" w:line="360" w:lineRule="auto"/>
        <w:jc w:val="both"/>
        <w:rPr>
          <w:rFonts w:ascii="Garamond" w:hAnsi="Garamond"/>
        </w:rPr>
      </w:pPr>
      <w:r w:rsidRPr="003E7EDD">
        <w:rPr>
          <w:rFonts w:ascii="Garamond" w:hAnsi="Garamond"/>
        </w:rPr>
        <w:t xml:space="preserve">1. </w:t>
      </w:r>
      <w:r w:rsidRPr="00BD1E7D">
        <w:rPr>
          <w:rFonts w:ascii="Garamond" w:hAnsi="Garamond"/>
        </w:rPr>
        <w:t>Ilekroć w niniejszym Rocznym programie współpracy Gminy Dębnica Kaszubska z org</w:t>
      </w:r>
      <w:r>
        <w:rPr>
          <w:rFonts w:ascii="Garamond" w:hAnsi="Garamond"/>
        </w:rPr>
        <w:t xml:space="preserve">anizacjami pozarządowymi na 2017 </w:t>
      </w:r>
      <w:r w:rsidRPr="00BD1E7D">
        <w:rPr>
          <w:rFonts w:ascii="Garamond" w:hAnsi="Garamond"/>
        </w:rPr>
        <w:t>rok jest mowa o:</w:t>
      </w:r>
    </w:p>
    <w:p w:rsidR="006F2340" w:rsidRPr="00A55092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</w:rPr>
      </w:pPr>
      <w:r w:rsidRPr="00BD1E7D">
        <w:rPr>
          <w:rFonts w:ascii="Garamond" w:hAnsi="Garamond"/>
        </w:rPr>
        <w:t xml:space="preserve">1) </w:t>
      </w:r>
      <w:r w:rsidRPr="0017246E">
        <w:rPr>
          <w:rFonts w:ascii="Garamond" w:hAnsi="Garamond"/>
          <w:b/>
          <w:bCs/>
        </w:rPr>
        <w:t xml:space="preserve">ustawie </w:t>
      </w:r>
      <w:r w:rsidRPr="00BD1E7D">
        <w:rPr>
          <w:rFonts w:ascii="Garamond" w:hAnsi="Garamond"/>
        </w:rPr>
        <w:t xml:space="preserve">- rozumie się przez to </w:t>
      </w:r>
      <w:r w:rsidRPr="00A55092">
        <w:rPr>
          <w:rFonts w:ascii="Garamond" w:hAnsi="Garamond"/>
        </w:rPr>
        <w:t xml:space="preserve">ustawę z dnia 24 kwietnia 2003 roku o działalności pożytku publicznego i o wolontariacie, </w:t>
      </w:r>
    </w:p>
    <w:p w:rsidR="006F2340" w:rsidRPr="00A55092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</w:rPr>
      </w:pPr>
      <w:r w:rsidRPr="00A55092">
        <w:rPr>
          <w:rFonts w:ascii="Garamond" w:hAnsi="Garamond"/>
        </w:rPr>
        <w:t>2</w:t>
      </w:r>
      <w:r w:rsidRPr="00E9627D">
        <w:rPr>
          <w:rFonts w:ascii="Garamond" w:hAnsi="Garamond"/>
        </w:rPr>
        <w:t>)</w:t>
      </w:r>
      <w:r w:rsidRPr="00A55092">
        <w:rPr>
          <w:rFonts w:ascii="Garamond" w:hAnsi="Garamond"/>
          <w:b/>
        </w:rPr>
        <w:t xml:space="preserve"> organizacjach</w:t>
      </w:r>
      <w:r w:rsidRPr="00A55092">
        <w:rPr>
          <w:rFonts w:ascii="Garamond" w:hAnsi="Garamond"/>
        </w:rPr>
        <w:t xml:space="preserve"> – rozumie się przez to organizacje pozarządowe oraz podmioty, o których mowa w art. 3 ust. 3 ustawy z dnia 24 kwietnia 2003 roku o działalności pożytku publicznego i o wolontariacie, </w:t>
      </w:r>
    </w:p>
    <w:p w:rsidR="006F2340" w:rsidRPr="00A55092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</w:rPr>
      </w:pPr>
      <w:r w:rsidRPr="00A55092">
        <w:rPr>
          <w:rFonts w:ascii="Garamond" w:hAnsi="Garamond"/>
        </w:rPr>
        <w:t>3</w:t>
      </w:r>
      <w:r w:rsidRPr="00E9627D">
        <w:rPr>
          <w:rFonts w:ascii="Garamond" w:hAnsi="Garamond"/>
        </w:rPr>
        <w:t>)</w:t>
      </w:r>
      <w:r w:rsidRPr="00A55092">
        <w:rPr>
          <w:rFonts w:ascii="Garamond" w:hAnsi="Garamond"/>
          <w:b/>
        </w:rPr>
        <w:t xml:space="preserve"> programie </w:t>
      </w:r>
      <w:r w:rsidRPr="00A55092">
        <w:rPr>
          <w:rFonts w:ascii="Garamond" w:hAnsi="Garamond"/>
        </w:rPr>
        <w:t>– rozumie się przez to „Roczny Program Współpracy Gminy Dębnica Kaszubska z organizacjami pozarządowymi na 201</w:t>
      </w:r>
      <w:r>
        <w:rPr>
          <w:rFonts w:ascii="Garamond" w:hAnsi="Garamond"/>
        </w:rPr>
        <w:t>7</w:t>
      </w:r>
      <w:r w:rsidRPr="00A55092">
        <w:rPr>
          <w:rFonts w:ascii="Garamond" w:hAnsi="Garamond"/>
        </w:rPr>
        <w:t xml:space="preserve"> rok”, </w:t>
      </w:r>
    </w:p>
    <w:p w:rsidR="006F2340" w:rsidRPr="00A55092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</w:rPr>
      </w:pPr>
      <w:r w:rsidRPr="00A55092">
        <w:rPr>
          <w:rFonts w:ascii="Garamond" w:hAnsi="Garamond"/>
        </w:rPr>
        <w:t xml:space="preserve">4) </w:t>
      </w:r>
      <w:r w:rsidRPr="00A55092">
        <w:rPr>
          <w:rFonts w:ascii="Garamond" w:hAnsi="Garamond"/>
          <w:b/>
        </w:rPr>
        <w:t>konkursie</w:t>
      </w:r>
      <w:r w:rsidRPr="00A55092">
        <w:rPr>
          <w:rFonts w:ascii="Garamond" w:hAnsi="Garamond"/>
        </w:rPr>
        <w:t xml:space="preserve"> – rozumie się przez to otwarty konkurs ofert, zgodnie z art. 13 ustawy, w którym uczestniczą organizacje. </w:t>
      </w:r>
    </w:p>
    <w:p w:rsidR="006F2340" w:rsidRPr="00BD1E7D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  <w:shd w:val="clear" w:color="auto" w:fill="FFFF00"/>
        </w:rPr>
      </w:pPr>
      <w:r w:rsidRPr="00A55092">
        <w:rPr>
          <w:rFonts w:ascii="Garamond" w:hAnsi="Garamond"/>
        </w:rPr>
        <w:t xml:space="preserve">2. Program określa cele, zasady, przedmiot, formy współpracy, priorytetowe zadania publiczne, okres realizacji, sposób realizacji i sposób oceny realizacji programu, informację o wysokości środków przeznaczonych na realizację programu, </w:t>
      </w:r>
      <w:r w:rsidRPr="00A55092">
        <w:rPr>
          <w:rStyle w:val="Pogrubienie"/>
          <w:rFonts w:ascii="Garamond" w:hAnsi="Garamond"/>
          <w:b w:val="0"/>
        </w:rPr>
        <w:t>informację o sposobie tworzenia progra</w:t>
      </w:r>
      <w:r>
        <w:rPr>
          <w:rStyle w:val="Pogrubienie"/>
          <w:rFonts w:ascii="Garamond" w:hAnsi="Garamond"/>
          <w:b w:val="0"/>
        </w:rPr>
        <w:t>mu oraz o przebiegu konsultacji</w:t>
      </w:r>
      <w:r w:rsidRPr="00A55092">
        <w:rPr>
          <w:rFonts w:ascii="Garamond" w:hAnsi="Garamond"/>
        </w:rPr>
        <w:t>, a także tryb powoływania i zasady działania komisji konkursowej do opiniowania ofert w otwartym konkursie ofert.</w:t>
      </w:r>
      <w:r w:rsidRPr="00BD1E7D">
        <w:rPr>
          <w:rFonts w:ascii="Garamond" w:hAnsi="Garamond"/>
          <w:shd w:val="clear" w:color="auto" w:fill="FFFF00"/>
        </w:rPr>
        <w:t xml:space="preserve"> </w:t>
      </w:r>
    </w:p>
    <w:p w:rsidR="006F2340" w:rsidRPr="00BD1E7D" w:rsidRDefault="006F2340" w:rsidP="006F2340">
      <w:pPr>
        <w:pStyle w:val="punkt"/>
        <w:spacing w:beforeAutospacing="0" w:after="0" w:afterAutospacing="0" w:line="360" w:lineRule="auto"/>
        <w:jc w:val="both"/>
        <w:rPr>
          <w:rFonts w:ascii="Garamond" w:hAnsi="Garamond"/>
          <w:shd w:val="clear" w:color="auto" w:fill="FFFF00"/>
        </w:rPr>
      </w:pPr>
    </w:p>
    <w:p w:rsidR="006F2340" w:rsidRPr="00BD1E7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BD1E7D">
        <w:rPr>
          <w:rStyle w:val="Pogrubienie"/>
          <w:rFonts w:ascii="Garamond" w:hAnsi="Garamond"/>
        </w:rPr>
        <w:t>§ 2. CELE PROGRAMU</w:t>
      </w:r>
    </w:p>
    <w:p w:rsidR="006F2340" w:rsidRPr="00BD1E7D" w:rsidRDefault="006F2340" w:rsidP="006F2340">
      <w:pPr>
        <w:pStyle w:val="tytul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BD1E7D">
        <w:rPr>
          <w:rStyle w:val="Pogrubienie"/>
          <w:rFonts w:ascii="Garamond" w:hAnsi="Garamond"/>
          <w:b w:val="0"/>
        </w:rPr>
        <w:t xml:space="preserve">Celem głównym programu współpracy jest zapewnienie efektywnego wykonywania zadań publicznych Gminy Dębnica Kaszubska, rozwój systemu wsparcia tworzonego przez i dla organizacji pozarządowych w celu skutecznej realizacji zadań publicznych. </w:t>
      </w:r>
    </w:p>
    <w:p w:rsidR="006F2340" w:rsidRPr="003E7EDD" w:rsidRDefault="006F2340" w:rsidP="006F2340">
      <w:pPr>
        <w:pStyle w:val="tytul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BD1E7D">
        <w:rPr>
          <w:rStyle w:val="Pogrubienie"/>
          <w:rFonts w:ascii="Garamond" w:hAnsi="Garamond"/>
          <w:b w:val="0"/>
        </w:rPr>
        <w:t>Cele szczegółowe programu współpracy o których mowa w ust. 1, t</w:t>
      </w:r>
      <w:r w:rsidRPr="003E7EDD">
        <w:rPr>
          <w:rStyle w:val="Pogrubienie"/>
          <w:rFonts w:ascii="Garamond" w:hAnsi="Garamond"/>
          <w:b w:val="0"/>
        </w:rPr>
        <w:t xml:space="preserve">o: </w:t>
      </w:r>
    </w:p>
    <w:p w:rsidR="006F2340" w:rsidRPr="00A55092" w:rsidRDefault="006F2340" w:rsidP="006F2340">
      <w:pPr>
        <w:pStyle w:val="tytul"/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3E7EDD">
        <w:rPr>
          <w:rStyle w:val="Pogrubienie"/>
          <w:rFonts w:ascii="Garamond" w:hAnsi="Garamond"/>
          <w:b w:val="0"/>
        </w:rPr>
        <w:t xml:space="preserve">zwiększenie </w:t>
      </w:r>
      <w:r w:rsidRPr="00A55092">
        <w:rPr>
          <w:rStyle w:val="Pogrubienie"/>
          <w:rFonts w:ascii="Garamond" w:hAnsi="Garamond"/>
          <w:b w:val="0"/>
        </w:rPr>
        <w:t xml:space="preserve">poziomu wiedzy na temat roli dialogu obywatelskiego oraz możliwości wymiany tej wiedzy wśród przedstawicieli samorządu terytorialnego i organizacji pozarządowych, </w:t>
      </w:r>
    </w:p>
    <w:p w:rsidR="006F2340" w:rsidRPr="003E7EDD" w:rsidRDefault="006F2340" w:rsidP="006F2340">
      <w:pPr>
        <w:pStyle w:val="tytul"/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>
        <w:rPr>
          <w:rStyle w:val="Pogrubienie"/>
          <w:rFonts w:ascii="Garamond" w:hAnsi="Garamond"/>
          <w:b w:val="0"/>
        </w:rPr>
        <w:t xml:space="preserve">podniesienie świadomości </w:t>
      </w:r>
      <w:r w:rsidRPr="00A55092">
        <w:rPr>
          <w:rStyle w:val="Pogrubienie"/>
          <w:rFonts w:ascii="Garamond" w:hAnsi="Garamond"/>
          <w:b w:val="0"/>
        </w:rPr>
        <w:t>przedstawicieli samorządu terytorialnego i organizacji pozarządowych w zakresie funkcjonowania i standardów pracy</w:t>
      </w:r>
      <w:r w:rsidRPr="003E7EDD">
        <w:rPr>
          <w:rStyle w:val="Pogrubienie"/>
          <w:rFonts w:ascii="Garamond" w:hAnsi="Garamond"/>
          <w:b w:val="0"/>
        </w:rPr>
        <w:t xml:space="preserve"> w sferze działalności pożytku publicznego, </w:t>
      </w:r>
    </w:p>
    <w:p w:rsidR="006F2340" w:rsidRPr="003E7EDD" w:rsidRDefault="006F2340" w:rsidP="006F2340">
      <w:pPr>
        <w:pStyle w:val="tytul"/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3E7EDD">
        <w:rPr>
          <w:rStyle w:val="Pogrubienie"/>
          <w:rFonts w:ascii="Garamond" w:hAnsi="Garamond"/>
          <w:b w:val="0"/>
        </w:rPr>
        <w:lastRenderedPageBreak/>
        <w:t>podniesienie poziomu wiedzy i umiejętności organizacji pozarządowych w zakresie pozyskiwania środków finansowych na działania obywatelskie z różnych źródeł, w tym z funduszy europejskich w okresie programowania w latach 2014-2020,</w:t>
      </w:r>
    </w:p>
    <w:p w:rsidR="006F2340" w:rsidRPr="003E7EDD" w:rsidRDefault="006F2340" w:rsidP="006F2340">
      <w:pPr>
        <w:pStyle w:val="tytul"/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3E7EDD">
        <w:rPr>
          <w:rStyle w:val="Pogrubienie"/>
          <w:rFonts w:ascii="Garamond" w:hAnsi="Garamond"/>
          <w:b w:val="0"/>
        </w:rPr>
        <w:t xml:space="preserve">podejmowanie inicjatyw w partnerstwie międzysektorowym w szczególności w działaniach długofalowych, </w:t>
      </w:r>
    </w:p>
    <w:p w:rsidR="006F2340" w:rsidRPr="003E7EDD" w:rsidRDefault="006F2340" w:rsidP="006F2340">
      <w:pPr>
        <w:pStyle w:val="tytul"/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Cs w:val="0"/>
        </w:rPr>
      </w:pPr>
      <w:r w:rsidRPr="003E7EDD">
        <w:rPr>
          <w:rStyle w:val="Pogrubienie"/>
          <w:rFonts w:ascii="Garamond" w:hAnsi="Garamond"/>
          <w:b w:val="0"/>
        </w:rPr>
        <w:t xml:space="preserve">wzrost poziomu profesjonalizmu działania gminnych organizacji pozarządowych zgodnie z zasadami gospodarki finansami publicznymi dla skutecznej realizacji zadań publicznych. </w:t>
      </w:r>
    </w:p>
    <w:p w:rsidR="006F2340" w:rsidRPr="003E7EDD" w:rsidRDefault="006F2340" w:rsidP="006F2340">
      <w:pPr>
        <w:pStyle w:val="tytul"/>
        <w:tabs>
          <w:tab w:val="left" w:pos="284"/>
          <w:tab w:val="left" w:pos="426"/>
          <w:tab w:val="left" w:pos="567"/>
        </w:tabs>
        <w:spacing w:beforeAutospacing="0" w:after="0" w:afterAutospacing="0" w:line="360" w:lineRule="auto"/>
        <w:jc w:val="both"/>
        <w:rPr>
          <w:rStyle w:val="Pogrubienie"/>
          <w:rFonts w:ascii="Garamond" w:hAnsi="Garamond"/>
          <w:bCs w:val="0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3. ZASADY WSPÓŁPRACY</w:t>
      </w:r>
    </w:p>
    <w:p w:rsidR="006F2340" w:rsidRPr="003E7EDD" w:rsidRDefault="006F2340" w:rsidP="006F2340">
      <w:pPr>
        <w:pStyle w:val="tytul"/>
        <w:numPr>
          <w:ilvl w:val="0"/>
          <w:numId w:val="3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Współpraca Gminy Dębnica Kaszubska z organizacjami pozarządowymi odbywa się na zasadach pomocniczości, suwerenności stron, partnerstwa, efektywności, uczciwej konkurencji oraz jawności. </w:t>
      </w:r>
    </w:p>
    <w:p w:rsidR="006F2340" w:rsidRPr="003E7EDD" w:rsidRDefault="006F2340" w:rsidP="006F2340">
      <w:pPr>
        <w:pStyle w:val="tytul"/>
        <w:numPr>
          <w:ilvl w:val="0"/>
          <w:numId w:val="3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Organizacje pozarządowe prowadząc działalność pożytku publicznego wspomagają Gminę Dębnica Kaszubska w sferze realizacji zadań publicznych. </w:t>
      </w:r>
    </w:p>
    <w:p w:rsidR="006F2340" w:rsidRPr="003E7EDD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3. PRZEDMIOT WSPÓŁPRACY</w:t>
      </w:r>
    </w:p>
    <w:p w:rsidR="006F2340" w:rsidRPr="00E45D09" w:rsidRDefault="006F2340" w:rsidP="006F2340">
      <w:pPr>
        <w:pStyle w:val="Akapitzlist"/>
        <w:numPr>
          <w:ilvl w:val="0"/>
          <w:numId w:val="4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>Współpraca z organiza</w:t>
      </w:r>
      <w:r>
        <w:rPr>
          <w:rFonts w:ascii="Garamond" w:hAnsi="Garamond"/>
          <w:color w:val="auto"/>
          <w:sz w:val="24"/>
          <w:szCs w:val="24"/>
        </w:rPr>
        <w:t xml:space="preserve">cjami pozarządowymi w roku 2017 </w:t>
      </w:r>
      <w:r w:rsidRPr="003E7EDD">
        <w:rPr>
          <w:rFonts w:ascii="Garamond" w:hAnsi="Garamond"/>
          <w:color w:val="auto"/>
          <w:sz w:val="24"/>
          <w:szCs w:val="24"/>
        </w:rPr>
        <w:t xml:space="preserve">obejmować będzie zadania własne gminy mieszczące się w katalogu zadań wymienionych w art. 4 ustawy, a w szczególności w </w:t>
      </w:r>
      <w:r w:rsidRPr="00E45D09">
        <w:rPr>
          <w:rFonts w:ascii="Garamond" w:hAnsi="Garamond"/>
          <w:color w:val="auto"/>
          <w:sz w:val="24"/>
          <w:szCs w:val="24"/>
        </w:rPr>
        <w:t>zakresie: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E45D09">
        <w:rPr>
          <w:rFonts w:ascii="Garamond" w:hAnsi="Garamond"/>
          <w:color w:val="auto"/>
          <w:sz w:val="24"/>
          <w:szCs w:val="24"/>
        </w:rPr>
        <w:t>1) pomocy społecznej oraz działalności na rzecz dzieci i młodzieży,</w:t>
      </w:r>
      <w:r w:rsidRPr="003E7EDD">
        <w:rPr>
          <w:rFonts w:ascii="Garamond" w:hAnsi="Garamond"/>
          <w:color w:val="auto"/>
          <w:sz w:val="24"/>
          <w:szCs w:val="24"/>
        </w:rPr>
        <w:t xml:space="preserve">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>2) ochrony i promocji zdrowia;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3) nauki, edukacji, oświaty i wychowania poprzez promocję aktywnego spędzania czasu wolnego wśród dzieci i młodzieży, wspieranie aktywności oraz wyrównywanie szans edukacyjnych dzieci </w:t>
      </w:r>
      <w:r>
        <w:rPr>
          <w:rFonts w:ascii="Garamond" w:hAnsi="Garamond"/>
          <w:color w:val="auto"/>
          <w:sz w:val="24"/>
          <w:szCs w:val="24"/>
        </w:rPr>
        <w:br/>
      </w:r>
      <w:r w:rsidRPr="003E7EDD">
        <w:rPr>
          <w:rFonts w:ascii="Garamond" w:hAnsi="Garamond"/>
          <w:color w:val="auto"/>
          <w:sz w:val="24"/>
          <w:szCs w:val="24"/>
        </w:rPr>
        <w:t xml:space="preserve">i młodzieży poprzez alternatywne formy edukacji,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>4) kultury, sztuki, ochrony dóbr kultury i dziedzictwa narodowego;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5) wspierania i upowszechniania kultury fizycznej, sportu, turystyki i krajoznawstwa w szczególności wspieranie działań w zakresie tworzenia i doskonalenia systemu szkolenia sportowego w różnych dyscyplinach sportu ze szczególnym uwzględnieniem zespołowych gier sportowych,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6) ekologii i ochrony zwierząt,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>7) porządku i bezpieczeństwa publicznego,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8) działalności na rzecz integracji europejskiej oraz rozwijania kontaktów i współpracy między społeczeństwami,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9) przeciwdziałania uzależnieniom i patologiom społecznym,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lastRenderedPageBreak/>
        <w:t xml:space="preserve">10) działalność na rzecz organizacji pozarządowych szczególnie wspomaganie rozwoju organizacji pozarządowych, zwłaszcza w profesjonalizacji ich pracy oraz współorganizowanie szkoleń dotyczących pozyskiwania środków z funduszy Unii Europejskiej i innych źródeł,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  <w:r w:rsidRPr="003E7EDD">
        <w:rPr>
          <w:rFonts w:ascii="Garamond" w:hAnsi="Garamond"/>
          <w:color w:val="auto"/>
          <w:sz w:val="24"/>
          <w:szCs w:val="24"/>
        </w:rPr>
        <w:t xml:space="preserve">11) wspierania i promocji wolontariatu. </w:t>
      </w:r>
    </w:p>
    <w:p w:rsidR="006F2340" w:rsidRPr="003E7EDD" w:rsidRDefault="006F2340" w:rsidP="006F234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color w:val="auto"/>
          <w:sz w:val="24"/>
          <w:szCs w:val="24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4. FORMY WSPÓŁPRACY</w:t>
      </w:r>
    </w:p>
    <w:p w:rsidR="006F2340" w:rsidRPr="003E7EDD" w:rsidRDefault="006F2340" w:rsidP="006F2340">
      <w:pPr>
        <w:pStyle w:val="tytul"/>
        <w:numPr>
          <w:ilvl w:val="0"/>
          <w:numId w:val="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Współpraca Gminy Dębnica Kaszubska z organizacjami pozarządowymi może mieć charakter finansowy i pozafinansowy. </w:t>
      </w:r>
    </w:p>
    <w:p w:rsidR="006F2340" w:rsidRPr="003E7EDD" w:rsidRDefault="006F2340" w:rsidP="006F2340">
      <w:pPr>
        <w:pStyle w:val="tytul"/>
        <w:numPr>
          <w:ilvl w:val="0"/>
          <w:numId w:val="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Współpraca finansowa Gminy Dębnica Kaszubska może w szczególności przyjąć następujące formy: </w:t>
      </w:r>
    </w:p>
    <w:p w:rsidR="006F2340" w:rsidRPr="003E7EDD" w:rsidRDefault="006F2340" w:rsidP="006F2340">
      <w:pPr>
        <w:pStyle w:val="tytul"/>
        <w:numPr>
          <w:ilvl w:val="0"/>
          <w:numId w:val="6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powierzenie realizacji zadań publicznych organizacj</w:t>
      </w:r>
      <w:r>
        <w:rPr>
          <w:rStyle w:val="Pogrubienie"/>
          <w:rFonts w:ascii="Garamond" w:hAnsi="Garamond"/>
          <w:b w:val="0"/>
        </w:rPr>
        <w:t xml:space="preserve">om </w:t>
      </w:r>
      <w:r w:rsidRPr="003E7EDD">
        <w:rPr>
          <w:rStyle w:val="Pogrubienie"/>
          <w:rFonts w:ascii="Garamond" w:hAnsi="Garamond"/>
          <w:b w:val="0"/>
        </w:rPr>
        <w:t xml:space="preserve">wraz z udzieleniem dotacji ze środków budżetu Gminy, </w:t>
      </w:r>
    </w:p>
    <w:p w:rsidR="006F2340" w:rsidRPr="003E7EDD" w:rsidRDefault="006F2340" w:rsidP="006F2340">
      <w:pPr>
        <w:pStyle w:val="tytul"/>
        <w:numPr>
          <w:ilvl w:val="0"/>
          <w:numId w:val="6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wspieranie realizacji zadań publicznych przez organizacje wraz z udzieleniem dotacji ze środków budżetu Gminy, </w:t>
      </w:r>
    </w:p>
    <w:p w:rsidR="006F2340" w:rsidRPr="003E7EDD" w:rsidRDefault="006F2340" w:rsidP="006F2340">
      <w:pPr>
        <w:pStyle w:val="tytul"/>
        <w:numPr>
          <w:ilvl w:val="0"/>
          <w:numId w:val="6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dofinansowanie wkładu własnego organizacji do projektów współfinansowanych z innych źródeł zewnętrznych a służących realizacji zadań publicznych Gminy.</w:t>
      </w:r>
    </w:p>
    <w:p w:rsidR="006F2340" w:rsidRPr="003E7EDD" w:rsidRDefault="006F2340" w:rsidP="006F2340">
      <w:pPr>
        <w:pStyle w:val="tytul"/>
        <w:numPr>
          <w:ilvl w:val="0"/>
          <w:numId w:val="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Współpraca pozafinansowa Gminy Dębnica Kaszubska może w szczególności przyjąć następujące formy: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 xml:space="preserve">informowanie o planowanych kierunkach działalności w celu podejmowania wspólnych działań,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 xml:space="preserve">konsultacje projektów aktów prawa miejscowego odpowiednio do zakresu działalności statutowej tych organizacji pozarządowych w celu pozyskania ich opinii,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 xml:space="preserve">powoływania wspólnych rad, zespołów o charakterze opiniodawczo-doradczym </w:t>
      </w:r>
      <w:r>
        <w:rPr>
          <w:rFonts w:ascii="Garamond" w:hAnsi="Garamond"/>
          <w:bCs/>
        </w:rPr>
        <w:br/>
      </w:r>
      <w:r w:rsidRPr="003E7EDD">
        <w:rPr>
          <w:rFonts w:ascii="Garamond" w:hAnsi="Garamond"/>
          <w:bCs/>
        </w:rPr>
        <w:t xml:space="preserve">i inicjatywnym,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 xml:space="preserve">umów partnerstwa i o wykonanie inicjatywy lokalnej,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 xml:space="preserve">realizacja wspólnych projektów i inicjatyw na rzecz społeczności lokalnej, </w:t>
      </w:r>
    </w:p>
    <w:p w:rsidR="006F2340" w:rsidRPr="003E7EDD" w:rsidRDefault="006F2340" w:rsidP="006F2340">
      <w:pPr>
        <w:pStyle w:val="tytul"/>
        <w:numPr>
          <w:ilvl w:val="0"/>
          <w:numId w:val="7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3E7EDD">
        <w:rPr>
          <w:rFonts w:ascii="Garamond" w:hAnsi="Garamond"/>
          <w:bCs/>
        </w:rPr>
        <w:t>współdziałania w pozyskiwaniu środków finansowych z innych źródeł, w szczególności z funduszy Unii Europejskiej.</w:t>
      </w:r>
    </w:p>
    <w:p w:rsidR="006F2340" w:rsidRPr="003E7EDD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Fonts w:ascii="Garamond" w:hAnsi="Garamond"/>
          <w:bCs/>
        </w:rPr>
      </w:pPr>
    </w:p>
    <w:p w:rsidR="006F2340" w:rsidRPr="00A55092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A55092">
        <w:rPr>
          <w:rStyle w:val="Pogrubienie"/>
          <w:rFonts w:ascii="Garamond" w:hAnsi="Garamond"/>
        </w:rPr>
        <w:t>§ 5. PRIORYTETOWE ZADANIA PUBLICZNE</w:t>
      </w:r>
    </w:p>
    <w:p w:rsidR="006F2340" w:rsidRDefault="006F2340" w:rsidP="006F2340">
      <w:pPr>
        <w:pStyle w:val="tytul"/>
        <w:numPr>
          <w:ilvl w:val="0"/>
          <w:numId w:val="14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E45D09">
        <w:rPr>
          <w:rFonts w:ascii="Garamond" w:hAnsi="Garamond"/>
          <w:bCs/>
        </w:rPr>
        <w:t xml:space="preserve">W 2017 roku Gmina Dębnica Kaszubska będzie przede wszystkim współorganizować, wspierać lub powierzać organizacjom realizację zadań w zakresie: </w:t>
      </w:r>
    </w:p>
    <w:p w:rsidR="006F2340" w:rsidRDefault="006F2340" w:rsidP="006F2340">
      <w:pPr>
        <w:pStyle w:val="tytul"/>
        <w:numPr>
          <w:ilvl w:val="0"/>
          <w:numId w:val="1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E45D09">
        <w:rPr>
          <w:rFonts w:ascii="Garamond" w:hAnsi="Garamond"/>
          <w:bCs/>
        </w:rPr>
        <w:t xml:space="preserve">upowszechniania kultury fizycznej, sportu i turystyki, </w:t>
      </w:r>
      <w:r w:rsidRPr="00E45D09">
        <w:rPr>
          <w:rStyle w:val="Pogrubienie"/>
          <w:rFonts w:ascii="Garamond" w:hAnsi="Garamond"/>
          <w:b w:val="0"/>
        </w:rPr>
        <w:t xml:space="preserve">wspieranie i </w:t>
      </w:r>
      <w:r w:rsidRPr="00E45D09">
        <w:rPr>
          <w:rFonts w:ascii="Garamond" w:hAnsi="Garamond"/>
          <w:bCs/>
        </w:rPr>
        <w:t>upowszechnianie kultury fizycznej, sportu i turystyki;</w:t>
      </w:r>
    </w:p>
    <w:p w:rsidR="006F2340" w:rsidRDefault="006F2340" w:rsidP="006F2340">
      <w:pPr>
        <w:pStyle w:val="tytul"/>
        <w:numPr>
          <w:ilvl w:val="0"/>
          <w:numId w:val="1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E45D09">
        <w:rPr>
          <w:rFonts w:ascii="Garamond" w:hAnsi="Garamond"/>
          <w:bCs/>
        </w:rPr>
        <w:lastRenderedPageBreak/>
        <w:t>wydarzenia kulturalne i edukacyjne w szczególności koncertów, występów artystycznych, spektakli, konkursów, wystaw; nauki, edukacji, oświaty i wychowania dzieci i młodzieży;</w:t>
      </w:r>
    </w:p>
    <w:p w:rsidR="006F2340" w:rsidRDefault="006F2340" w:rsidP="006F2340">
      <w:pPr>
        <w:pStyle w:val="tytul"/>
        <w:numPr>
          <w:ilvl w:val="0"/>
          <w:numId w:val="1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E45D09">
        <w:rPr>
          <w:rFonts w:ascii="Garamond" w:hAnsi="Garamond"/>
          <w:bCs/>
        </w:rPr>
        <w:t xml:space="preserve">ochrona zdrowia mieszkańców Gminy, ze szczególnym uwzględnieniem działań na rzecz osób niepełnosprawnych; </w:t>
      </w:r>
    </w:p>
    <w:p w:rsidR="006F2340" w:rsidRPr="00E45D09" w:rsidRDefault="006F2340" w:rsidP="006F2340">
      <w:pPr>
        <w:pStyle w:val="tytul"/>
        <w:numPr>
          <w:ilvl w:val="0"/>
          <w:numId w:val="15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Fonts w:ascii="Garamond" w:hAnsi="Garamond"/>
          <w:bCs/>
        </w:rPr>
      </w:pPr>
      <w:r w:rsidRPr="00E45D09">
        <w:rPr>
          <w:rFonts w:ascii="Garamond" w:hAnsi="Garamond"/>
          <w:bCs/>
        </w:rPr>
        <w:t xml:space="preserve">wypoczynek dzieci i młodzieży. </w:t>
      </w:r>
    </w:p>
    <w:p w:rsidR="006F2340" w:rsidRPr="00A55092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Fonts w:ascii="Garamond" w:hAnsi="Garamond"/>
          <w:bCs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A55092">
        <w:rPr>
          <w:rStyle w:val="Pogrubienie"/>
          <w:rFonts w:ascii="Garamond" w:hAnsi="Garamond"/>
        </w:rPr>
        <w:t>§ 6. OKRES REALIZACJI PROGRAMU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Roczny Program Współpracy Gminy Dębnica Kaszubska z organizacjami pozarządowymi prowadzącymi działalność w sferze pożytku publicznego na 201</w:t>
      </w:r>
      <w:r>
        <w:rPr>
          <w:rStyle w:val="Pogrubienie"/>
          <w:rFonts w:ascii="Garamond" w:hAnsi="Garamond"/>
          <w:b w:val="0"/>
        </w:rPr>
        <w:t>7</w:t>
      </w:r>
      <w:r w:rsidRPr="003E7EDD">
        <w:rPr>
          <w:rStyle w:val="Pogrubienie"/>
          <w:rFonts w:ascii="Garamond" w:hAnsi="Garamond"/>
          <w:b w:val="0"/>
        </w:rPr>
        <w:t xml:space="preserve"> rok realizowan</w:t>
      </w:r>
      <w:r>
        <w:rPr>
          <w:rStyle w:val="Pogrubienie"/>
          <w:rFonts w:ascii="Garamond" w:hAnsi="Garamond"/>
          <w:b w:val="0"/>
        </w:rPr>
        <w:t>y będzie w okresie od 01.01.2017 roku do 31.12.2017</w:t>
      </w:r>
      <w:r w:rsidRPr="003E7EDD">
        <w:rPr>
          <w:rStyle w:val="Pogrubienie"/>
          <w:rFonts w:ascii="Garamond" w:hAnsi="Garamond"/>
          <w:b w:val="0"/>
        </w:rPr>
        <w:t xml:space="preserve"> roku. 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7. WYSOKOŚĆ ŚRODKÓW PLANOWANYCH NA REALIZACJĘ PROGRAMU</w:t>
      </w:r>
    </w:p>
    <w:p w:rsidR="006F2340" w:rsidRPr="00A55092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Gmina Dębnica Kaszubska współpracuje z organizacjami pozarządowymi lub podmiotami wymienionymi w art. 3 ust. 3. w ramach uchwalonego programu współpracy, przyznając środki </w:t>
      </w:r>
      <w:r>
        <w:rPr>
          <w:rStyle w:val="Pogrubienie"/>
          <w:rFonts w:ascii="Garamond" w:hAnsi="Garamond"/>
          <w:b w:val="0"/>
        </w:rPr>
        <w:t>finansowe w wysokości 130 000,00 zł w 2017</w:t>
      </w:r>
      <w:r w:rsidRPr="00A55092">
        <w:rPr>
          <w:rStyle w:val="Pogrubienie"/>
          <w:rFonts w:ascii="Garamond" w:hAnsi="Garamond"/>
          <w:b w:val="0"/>
        </w:rPr>
        <w:t xml:space="preserve"> roku, z podziałem na:</w:t>
      </w:r>
    </w:p>
    <w:p w:rsidR="006F2340" w:rsidRPr="00A55092" w:rsidRDefault="006F2340" w:rsidP="006F2340">
      <w:pPr>
        <w:pStyle w:val="tytul"/>
        <w:spacing w:beforeAutospacing="0" w:after="0" w:afterAutospacing="0" w:line="360" w:lineRule="auto"/>
        <w:jc w:val="both"/>
        <w:rPr>
          <w:rFonts w:ascii="Garamond" w:hAnsi="Garamond"/>
          <w:bCs/>
        </w:rPr>
      </w:pPr>
      <w:r w:rsidRPr="00E9627D">
        <w:rPr>
          <w:rStyle w:val="Pogrubienie"/>
          <w:rFonts w:ascii="Garamond" w:hAnsi="Garamond"/>
        </w:rPr>
        <w:t>- 100 000,00 zł</w:t>
      </w:r>
      <w:r w:rsidRPr="00A55092">
        <w:rPr>
          <w:rStyle w:val="Pogrubienie"/>
          <w:rFonts w:ascii="Garamond" w:hAnsi="Garamond"/>
          <w:b w:val="0"/>
        </w:rPr>
        <w:t xml:space="preserve"> </w:t>
      </w:r>
      <w:r>
        <w:rPr>
          <w:rStyle w:val="Pogrubienie"/>
          <w:rFonts w:ascii="Garamond" w:hAnsi="Garamond"/>
          <w:b w:val="0"/>
        </w:rPr>
        <w:t>–</w:t>
      </w:r>
      <w:r w:rsidRPr="00A55092">
        <w:rPr>
          <w:rStyle w:val="Pogrubienie"/>
          <w:rFonts w:ascii="Garamond" w:hAnsi="Garamond"/>
          <w:b w:val="0"/>
        </w:rPr>
        <w:t xml:space="preserve"> </w:t>
      </w:r>
      <w:r>
        <w:rPr>
          <w:rStyle w:val="Pogrubienie"/>
          <w:rFonts w:ascii="Garamond" w:hAnsi="Garamond"/>
          <w:b w:val="0"/>
        </w:rPr>
        <w:t xml:space="preserve">wspieranie i </w:t>
      </w:r>
      <w:r w:rsidRPr="00A55092">
        <w:rPr>
          <w:rFonts w:ascii="Garamond" w:hAnsi="Garamond"/>
          <w:bCs/>
        </w:rPr>
        <w:t>u</w:t>
      </w:r>
      <w:r>
        <w:rPr>
          <w:rFonts w:ascii="Garamond" w:hAnsi="Garamond"/>
          <w:bCs/>
        </w:rPr>
        <w:t>powszechnianie</w:t>
      </w:r>
      <w:r w:rsidRPr="00A55092">
        <w:rPr>
          <w:rFonts w:ascii="Garamond" w:hAnsi="Garamond"/>
          <w:bCs/>
        </w:rPr>
        <w:t xml:space="preserve"> kultury fizycznej, sportu i turystyki;</w:t>
      </w:r>
    </w:p>
    <w:p w:rsidR="006F2340" w:rsidRPr="003E7EDD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Fonts w:ascii="Garamond" w:hAnsi="Garamond"/>
          <w:bCs/>
        </w:rPr>
      </w:pPr>
      <w:r w:rsidRPr="00E9627D">
        <w:rPr>
          <w:rFonts w:ascii="Garamond" w:hAnsi="Garamond"/>
          <w:b/>
          <w:bCs/>
        </w:rPr>
        <w:t>- 30 000,00 zł</w:t>
      </w:r>
      <w:r w:rsidRPr="00A55092">
        <w:rPr>
          <w:rFonts w:ascii="Garamond" w:hAnsi="Garamond"/>
          <w:bCs/>
        </w:rPr>
        <w:t xml:space="preserve"> </w:t>
      </w:r>
      <w:r>
        <w:rPr>
          <w:rFonts w:ascii="Garamond" w:hAnsi="Garamond"/>
          <w:bCs/>
        </w:rPr>
        <w:t xml:space="preserve">– wydarzenia </w:t>
      </w:r>
      <w:r w:rsidRPr="00A55092">
        <w:rPr>
          <w:rFonts w:ascii="Garamond" w:hAnsi="Garamond"/>
          <w:bCs/>
        </w:rPr>
        <w:t>kulturaln</w:t>
      </w:r>
      <w:r>
        <w:rPr>
          <w:rFonts w:ascii="Garamond" w:hAnsi="Garamond"/>
          <w:bCs/>
        </w:rPr>
        <w:t>e i edukacyjne</w:t>
      </w:r>
      <w:r w:rsidRPr="00A55092">
        <w:rPr>
          <w:rFonts w:ascii="Garamond" w:hAnsi="Garamond"/>
          <w:bCs/>
        </w:rPr>
        <w:t xml:space="preserve"> w szczególności koncertów, występów artystycznych, spektakli, konkursów, wystaw; nauki, edukacji, oświaty i wychowa</w:t>
      </w:r>
      <w:r>
        <w:rPr>
          <w:rFonts w:ascii="Garamond" w:hAnsi="Garamond"/>
          <w:bCs/>
        </w:rPr>
        <w:t xml:space="preserve">nia dzieci i młodzieży; ochrona </w:t>
      </w:r>
      <w:r w:rsidRPr="00A55092">
        <w:rPr>
          <w:rFonts w:ascii="Garamond" w:hAnsi="Garamond"/>
          <w:bCs/>
        </w:rPr>
        <w:t>zdrowia mieszkańców Gminy, ze szczególnym uwzględnieniem działań na rzecz osób niepeł</w:t>
      </w:r>
      <w:r>
        <w:rPr>
          <w:rFonts w:ascii="Garamond" w:hAnsi="Garamond"/>
          <w:bCs/>
        </w:rPr>
        <w:t xml:space="preserve">nosprawnych; wypoczynek </w:t>
      </w:r>
      <w:r w:rsidRPr="00A55092">
        <w:rPr>
          <w:rFonts w:ascii="Garamond" w:hAnsi="Garamond"/>
          <w:bCs/>
        </w:rPr>
        <w:t xml:space="preserve">dzieci i młodzieży. 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  <w:r w:rsidRPr="003E7EDD">
        <w:rPr>
          <w:rFonts w:ascii="Garamond" w:hAnsi="Garamond"/>
          <w:bCs/>
        </w:rPr>
        <w:t xml:space="preserve"> 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8. SPOSÓB OCENY REALIZACJI I PROGRAMU</w:t>
      </w:r>
    </w:p>
    <w:p w:rsidR="006F2340" w:rsidRPr="003E7EDD" w:rsidRDefault="006F2340" w:rsidP="006F2340">
      <w:pPr>
        <w:pStyle w:val="tytul"/>
        <w:numPr>
          <w:ilvl w:val="0"/>
          <w:numId w:val="8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Wójt Gminy Dębnica Kaszubska przedłoży Radzie Gminy Dębnica Kaszubska w terminie do 30 maja roku następnego po roku obowiązywania Programu, sprawozdanie z jego realizacji. </w:t>
      </w:r>
    </w:p>
    <w:p w:rsidR="006F2340" w:rsidRPr="003E7EDD" w:rsidRDefault="006F2340" w:rsidP="006F2340">
      <w:pPr>
        <w:pStyle w:val="tytul"/>
        <w:numPr>
          <w:ilvl w:val="0"/>
          <w:numId w:val="8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Sprawozdanie zawierać będzie w szczególności informacje dotyczące: </w:t>
      </w:r>
    </w:p>
    <w:p w:rsidR="006F2340" w:rsidRPr="003E7EDD" w:rsidRDefault="006F2340" w:rsidP="006F2340">
      <w:pPr>
        <w:pStyle w:val="tytul"/>
        <w:numPr>
          <w:ilvl w:val="0"/>
          <w:numId w:val="9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liczby organizacji pozarządowych, które podjęły się realizacji zadań publicznych na rzecz społeczności lokalnej, </w:t>
      </w:r>
    </w:p>
    <w:p w:rsidR="006F2340" w:rsidRPr="003E7EDD" w:rsidRDefault="006F2340" w:rsidP="006F2340">
      <w:pPr>
        <w:pStyle w:val="tytul"/>
        <w:numPr>
          <w:ilvl w:val="0"/>
          <w:numId w:val="9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wysokości środków zaangażowanych na realizację programu,</w:t>
      </w:r>
    </w:p>
    <w:p w:rsidR="006F2340" w:rsidRPr="003E7EDD" w:rsidRDefault="006F2340" w:rsidP="006F2340">
      <w:pPr>
        <w:pStyle w:val="tytul"/>
        <w:numPr>
          <w:ilvl w:val="0"/>
          <w:numId w:val="9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wysokość wkładu własnego organizacji w realizację zadań publicznych, </w:t>
      </w:r>
    </w:p>
    <w:p w:rsidR="006F2340" w:rsidRPr="003E7EDD" w:rsidRDefault="006F2340" w:rsidP="006F2340">
      <w:pPr>
        <w:pStyle w:val="tytul"/>
        <w:numPr>
          <w:ilvl w:val="0"/>
          <w:numId w:val="9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liczbę zadań zrealizowanych w ramach programu, </w:t>
      </w:r>
    </w:p>
    <w:p w:rsidR="006F2340" w:rsidRPr="003E7EDD" w:rsidRDefault="006F2340" w:rsidP="006F2340">
      <w:pPr>
        <w:pStyle w:val="tytul"/>
        <w:numPr>
          <w:ilvl w:val="0"/>
          <w:numId w:val="9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informacji o beneficjentach zrealizowanych zadań.</w:t>
      </w:r>
    </w:p>
    <w:p w:rsidR="006F2340" w:rsidRPr="003E7EDD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 </w:t>
      </w:r>
    </w:p>
    <w:p w:rsidR="00E9627D" w:rsidRDefault="00E9627D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lastRenderedPageBreak/>
        <w:t xml:space="preserve">§ 9. INFORMACJE O SPOSOBIE TWORZENIA PROGRAMU ORAZ </w:t>
      </w:r>
      <w:r>
        <w:rPr>
          <w:rStyle w:val="Pogrubienie"/>
          <w:rFonts w:ascii="Garamond" w:hAnsi="Garamond"/>
        </w:rPr>
        <w:br/>
        <w:t>O PRZEBI</w:t>
      </w:r>
      <w:r w:rsidRPr="003E7EDD">
        <w:rPr>
          <w:rStyle w:val="Pogrubienie"/>
          <w:rFonts w:ascii="Garamond" w:hAnsi="Garamond"/>
        </w:rPr>
        <w:t>EGU KONSULTACJI</w:t>
      </w:r>
    </w:p>
    <w:p w:rsidR="006F2340" w:rsidRPr="003E7EDD" w:rsidRDefault="006F2340" w:rsidP="006F2340">
      <w:pPr>
        <w:pStyle w:val="tytul"/>
        <w:numPr>
          <w:ilvl w:val="0"/>
          <w:numId w:val="10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Materiałem wyjściowym do stworzenia Rocznego Programu był „Wieloletni program współpracy Gminy Dębnica Kaszubska z organizacjami pozarządowymi i innymi podmiotami działającymi w sferze pożytku publicznego na lata 2015-2018” . </w:t>
      </w:r>
    </w:p>
    <w:p w:rsidR="006F2340" w:rsidRPr="003E7EDD" w:rsidRDefault="006F2340" w:rsidP="006F2340">
      <w:pPr>
        <w:pStyle w:val="tytul"/>
        <w:numPr>
          <w:ilvl w:val="0"/>
          <w:numId w:val="10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Prace nad przygotowaniem projektu rocznego programu współpracy prowadzone były na Stanowisku pracy do spraw współpracy z sektorem społecznym, które zebrało propozycję od pozostałych współpracowników Urzędu Gminy Dębnica Kaszubska, Radnych Gminy oraz przedstawicieli organizacji pozarządowych współpracujących z Gminą Dębnica Kaszubska przy realizacji zadań publicznych w gminie w minionym okresie. </w:t>
      </w:r>
    </w:p>
    <w:p w:rsidR="006F2340" w:rsidRPr="00FB2AC9" w:rsidRDefault="006F2340" w:rsidP="006F2340">
      <w:pPr>
        <w:pStyle w:val="tytul"/>
        <w:numPr>
          <w:ilvl w:val="0"/>
          <w:numId w:val="10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  <w:highlight w:val="yellow"/>
        </w:rPr>
      </w:pPr>
      <w:r w:rsidRPr="003E7EDD">
        <w:rPr>
          <w:rStyle w:val="Pogrubienie"/>
          <w:rFonts w:ascii="Garamond" w:hAnsi="Garamond"/>
          <w:b w:val="0"/>
        </w:rPr>
        <w:t>Projekt podlega konsultacją z organizacjami w sposób określony w uchwale Rady Gminy Dębnica Kaszubska nr XXIII/163/2012 z dnia 21 listopada 2012 roku w sprawie określenia szczegółowego sposobu konsultowania z organizacjami pozarządowymi i innymi podmiotami wymienionymi w art. 3 ust. 3 ustawy z dnia 24 kwietnia 2003 r. o działalności pożytku publicznego i o wolontariacie projektów aktów prawa miejscowego Gminy Dębnica Kaszubska w dziedzinie dotycząc</w:t>
      </w:r>
      <w:r w:rsidR="00E9627D">
        <w:rPr>
          <w:rStyle w:val="Pogrubienie"/>
          <w:rFonts w:ascii="Garamond" w:hAnsi="Garamond"/>
          <w:b w:val="0"/>
        </w:rPr>
        <w:t xml:space="preserve">ej </w:t>
      </w:r>
      <w:r w:rsidRPr="003E7EDD">
        <w:rPr>
          <w:rStyle w:val="Pogrubienie"/>
          <w:rFonts w:ascii="Garamond" w:hAnsi="Garamond"/>
          <w:b w:val="0"/>
        </w:rPr>
        <w:t xml:space="preserve">działalności statutowej tych organizacji w </w:t>
      </w:r>
      <w:r w:rsidRPr="00A55092">
        <w:rPr>
          <w:rStyle w:val="Pogrubienie"/>
          <w:rFonts w:ascii="Garamond" w:hAnsi="Garamond"/>
          <w:b w:val="0"/>
        </w:rPr>
        <w:t xml:space="preserve">okresie </w:t>
      </w:r>
      <w:r w:rsidRPr="00E45D09">
        <w:rPr>
          <w:rStyle w:val="Pogrubienie"/>
          <w:rFonts w:ascii="Garamond" w:hAnsi="Garamond"/>
          <w:b w:val="0"/>
        </w:rPr>
        <w:t xml:space="preserve">od </w:t>
      </w:r>
      <w:r w:rsidRPr="00FB2AC9">
        <w:rPr>
          <w:rStyle w:val="Pogrubienie"/>
          <w:rFonts w:ascii="Garamond" w:hAnsi="Garamond"/>
          <w:b w:val="0"/>
          <w:highlight w:val="yellow"/>
        </w:rPr>
        <w:t xml:space="preserve">dnia 14.10.2016 r. do dnia 14.11.2016 r. </w:t>
      </w:r>
    </w:p>
    <w:p w:rsidR="006F2340" w:rsidRPr="003E7EDD" w:rsidRDefault="006F2340" w:rsidP="006F2340">
      <w:pPr>
        <w:pStyle w:val="tytul"/>
        <w:tabs>
          <w:tab w:val="left" w:pos="284"/>
        </w:tabs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10. TRYB POWOŁYWANIA I ZASADY DZIAŁANIA KOMISJI KONKURSOWEJ DO OPINIOWANIA OFERT W OTWARTYCH KONKURSACH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Komisja konkursowa i jej przewodniczący powołani są zarządzeniem Wójta Gminy Dębnica Kaszubska, niezwłocznie po zakończeniu przyjmowania ofert. 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W składzie komisji mogą również zasiadać, z głosem doradczym, osoby posiadające specjalistyczną wiedzę w dziedzinie obejmującej zakres zadań publicznych, których konkurs dotyczy. 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Komisja Konkursowa działa w oparciu o właściwe ustawy oraz zasady pomocniczości, suwerenności stron, partnerstwa, efektywności, uczciwej konkurencji i jawności.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Komisja konkursowa przy rozpatrywaniu ofert: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ocenia możliwość realizacji zadania przez organizację,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ocenia przedstawioną kalkulację kosztów realizacji zadania, w tym w odniesieniu do zakresu rzeczowego zadania,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uwzględnia wysokość środków publicznych przeznaczonych na realizację zadania,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ocenia proponowaną jakość wykonania zadania i kwalifikacje osób </w:t>
      </w:r>
      <w:r>
        <w:rPr>
          <w:rStyle w:val="Pogrubienie"/>
          <w:rFonts w:ascii="Garamond" w:hAnsi="Garamond"/>
          <w:b w:val="0"/>
        </w:rPr>
        <w:t xml:space="preserve">zaangażowanych </w:t>
      </w:r>
      <w:r>
        <w:rPr>
          <w:rStyle w:val="Pogrubienie"/>
          <w:rFonts w:ascii="Garamond" w:hAnsi="Garamond"/>
          <w:b w:val="0"/>
        </w:rPr>
        <w:br/>
        <w:t xml:space="preserve">w realizację zadania publicznego,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lastRenderedPageBreak/>
        <w:t xml:space="preserve">uwzględnia planowany przez organizację udział środków własnych lub środków pochodzących z innych źródeł na realizację zadania publicznego, 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uwzględnia planowany przez organizację wkład rzeczowy, osobowy, w tym świadczenie wolontariuszy i pracę społeczną członków,</w:t>
      </w:r>
    </w:p>
    <w:p w:rsidR="006F2340" w:rsidRPr="003E7EDD" w:rsidRDefault="006F2340" w:rsidP="006F2340">
      <w:pPr>
        <w:pStyle w:val="tytul"/>
        <w:numPr>
          <w:ilvl w:val="0"/>
          <w:numId w:val="12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>uwzględnia analizę i ocenę realizacji zleconych zadań publicznych w przypadku organizacji, które w latach poprzednich realizowały zlecone zadania publiczne, biorąc pod uwagę rzetelność i terminowość oraz sposób rozliczenia otrzymanych na ten cel środków,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 środki w ramach współpracy mogą ubiegać się wyłącznie organizacje prowadzące działalność na rzecz Gminy Dębnica Kaszubska i jej mieszkańców. </w:t>
      </w:r>
    </w:p>
    <w:p w:rsidR="006F2340" w:rsidRPr="003E7EDD" w:rsidRDefault="006F2340" w:rsidP="006F2340">
      <w:pPr>
        <w:pStyle w:val="tytul"/>
        <w:numPr>
          <w:ilvl w:val="0"/>
          <w:numId w:val="11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Ogłoszenia o konkursach zgodnie z ustawą zamieszczone będą na tablicy ogłoszeń, Biuletynie Informacji Publicznej oraz na stronie  internetowej Gminy Dębnica Kaszubska. </w:t>
      </w: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both"/>
        <w:rPr>
          <w:rStyle w:val="Pogrubienie"/>
          <w:rFonts w:ascii="Garamond" w:hAnsi="Garamond"/>
          <w:b w:val="0"/>
        </w:rPr>
      </w:pPr>
    </w:p>
    <w:p w:rsidR="006F2340" w:rsidRPr="003E7EDD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  <w:rFonts w:ascii="Garamond" w:hAnsi="Garamond"/>
        </w:rPr>
      </w:pPr>
      <w:r w:rsidRPr="003E7EDD">
        <w:rPr>
          <w:rStyle w:val="Pogrubienie"/>
          <w:rFonts w:ascii="Garamond" w:hAnsi="Garamond"/>
        </w:rPr>
        <w:t>§ 11. POSTANOWIENIA KOŃCOWE</w:t>
      </w:r>
    </w:p>
    <w:p w:rsidR="006F2340" w:rsidRPr="003E7EDD" w:rsidRDefault="006F2340" w:rsidP="006F2340">
      <w:pPr>
        <w:pStyle w:val="tytul"/>
        <w:numPr>
          <w:ilvl w:val="0"/>
          <w:numId w:val="13"/>
        </w:numPr>
        <w:tabs>
          <w:tab w:val="left" w:pos="284"/>
        </w:tabs>
        <w:spacing w:beforeAutospacing="0" w:after="0" w:afterAutospacing="0" w:line="360" w:lineRule="auto"/>
        <w:ind w:left="0" w:firstLine="0"/>
        <w:jc w:val="both"/>
        <w:rPr>
          <w:rStyle w:val="Pogrubienie"/>
          <w:rFonts w:ascii="Garamond" w:hAnsi="Garamond"/>
          <w:b w:val="0"/>
        </w:rPr>
      </w:pPr>
      <w:r w:rsidRPr="003E7EDD">
        <w:rPr>
          <w:rStyle w:val="Pogrubienie"/>
          <w:rFonts w:ascii="Garamond" w:hAnsi="Garamond"/>
          <w:b w:val="0"/>
        </w:rPr>
        <w:t xml:space="preserve">Zmiany niniejszego programu wymagają formy przyjętej dla jego uchwalenia. </w:t>
      </w:r>
    </w:p>
    <w:p w:rsidR="006F2340" w:rsidRPr="00E9627D" w:rsidRDefault="006F2340" w:rsidP="006F2340">
      <w:pPr>
        <w:pStyle w:val="tytul"/>
        <w:numPr>
          <w:ilvl w:val="0"/>
          <w:numId w:val="13"/>
        </w:numPr>
        <w:tabs>
          <w:tab w:val="left" w:pos="284"/>
        </w:tabs>
        <w:suppressAutoHyphens w:val="0"/>
        <w:spacing w:beforeAutospacing="0" w:after="0" w:afterAutospacing="0" w:line="360" w:lineRule="auto"/>
        <w:ind w:left="0" w:firstLine="0"/>
        <w:jc w:val="both"/>
        <w:rPr>
          <w:rFonts w:ascii="Garamond" w:hAnsi="Garamond"/>
          <w:b/>
          <w:bCs/>
        </w:rPr>
      </w:pPr>
      <w:r w:rsidRPr="00E9627D">
        <w:rPr>
          <w:rStyle w:val="Pogrubienie"/>
          <w:rFonts w:ascii="Garamond" w:hAnsi="Garamond"/>
          <w:b w:val="0"/>
        </w:rPr>
        <w:t xml:space="preserve">Propozycje zadań do realizacji w ramach programu mogą być składane przez zainteresowane strony do 30 września roku poprzedzającego jego realizację. </w:t>
      </w:r>
    </w:p>
    <w:p w:rsidR="006F2340" w:rsidRDefault="006F2340" w:rsidP="006F2340">
      <w:pPr>
        <w:pStyle w:val="tytul"/>
        <w:spacing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br/>
      </w:r>
    </w:p>
    <w:p w:rsidR="001223B6" w:rsidRPr="00E9627D" w:rsidRDefault="001223B6" w:rsidP="00E9627D">
      <w:pPr>
        <w:suppressAutoHyphens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sectPr w:rsidR="001223B6" w:rsidRPr="00E962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7E" w:rsidRDefault="00617C7E" w:rsidP="00E9627D">
      <w:pPr>
        <w:spacing w:after="0" w:line="240" w:lineRule="auto"/>
      </w:pPr>
      <w:r>
        <w:separator/>
      </w:r>
    </w:p>
  </w:endnote>
  <w:endnote w:type="continuationSeparator" w:id="0">
    <w:p w:rsidR="00617C7E" w:rsidRDefault="00617C7E" w:rsidP="00E9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hAnsi="Garamond"/>
      </w:rPr>
      <w:id w:val="-1485314632"/>
      <w:docPartObj>
        <w:docPartGallery w:val="Page Numbers (Bottom of Page)"/>
        <w:docPartUnique/>
      </w:docPartObj>
    </w:sdtPr>
    <w:sdtContent>
      <w:p w:rsidR="00E9627D" w:rsidRPr="00E9627D" w:rsidRDefault="00E9627D">
        <w:pPr>
          <w:pStyle w:val="Stopka"/>
          <w:jc w:val="right"/>
          <w:rPr>
            <w:rFonts w:ascii="Garamond" w:hAnsi="Garamond"/>
          </w:rPr>
        </w:pPr>
        <w:r w:rsidRPr="00E9627D">
          <w:rPr>
            <w:rFonts w:ascii="Garamond" w:hAnsi="Garamond"/>
          </w:rPr>
          <w:fldChar w:fldCharType="begin"/>
        </w:r>
        <w:r w:rsidRPr="00E9627D">
          <w:rPr>
            <w:rFonts w:ascii="Garamond" w:hAnsi="Garamond"/>
          </w:rPr>
          <w:instrText>PAGE   \* MERGEFORMAT</w:instrText>
        </w:r>
        <w:r w:rsidRPr="00E9627D">
          <w:rPr>
            <w:rFonts w:ascii="Garamond" w:hAnsi="Garamond"/>
          </w:rPr>
          <w:fldChar w:fldCharType="separate"/>
        </w:r>
        <w:r>
          <w:rPr>
            <w:rFonts w:ascii="Garamond" w:hAnsi="Garamond"/>
            <w:noProof/>
          </w:rPr>
          <w:t>4</w:t>
        </w:r>
        <w:r w:rsidRPr="00E9627D">
          <w:rPr>
            <w:rFonts w:ascii="Garamond" w:hAnsi="Garamond"/>
          </w:rPr>
          <w:fldChar w:fldCharType="end"/>
        </w:r>
      </w:p>
    </w:sdtContent>
  </w:sdt>
  <w:p w:rsidR="00E9627D" w:rsidRPr="00E9627D" w:rsidRDefault="00E9627D">
    <w:pPr>
      <w:pStyle w:val="Stopka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7E" w:rsidRDefault="00617C7E" w:rsidP="00E9627D">
      <w:pPr>
        <w:spacing w:after="0" w:line="240" w:lineRule="auto"/>
      </w:pPr>
      <w:r>
        <w:separator/>
      </w:r>
    </w:p>
  </w:footnote>
  <w:footnote w:type="continuationSeparator" w:id="0">
    <w:p w:rsidR="00617C7E" w:rsidRDefault="00617C7E" w:rsidP="00E96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60078"/>
    <w:multiLevelType w:val="hybridMultilevel"/>
    <w:tmpl w:val="2B468D44"/>
    <w:lvl w:ilvl="0" w:tplc="02B40B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124F1C"/>
    <w:multiLevelType w:val="hybridMultilevel"/>
    <w:tmpl w:val="EFEA8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B37E3"/>
    <w:multiLevelType w:val="hybridMultilevel"/>
    <w:tmpl w:val="020E26D0"/>
    <w:lvl w:ilvl="0" w:tplc="B1D6D7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BA81312"/>
    <w:multiLevelType w:val="hybridMultilevel"/>
    <w:tmpl w:val="875089E0"/>
    <w:lvl w:ilvl="0" w:tplc="57C0DB5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2CA56962"/>
    <w:multiLevelType w:val="hybridMultilevel"/>
    <w:tmpl w:val="1FA6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34B0E"/>
    <w:multiLevelType w:val="hybridMultilevel"/>
    <w:tmpl w:val="6608D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E5A47"/>
    <w:multiLevelType w:val="hybridMultilevel"/>
    <w:tmpl w:val="B71897F4"/>
    <w:lvl w:ilvl="0" w:tplc="29529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1B04FE"/>
    <w:multiLevelType w:val="hybridMultilevel"/>
    <w:tmpl w:val="AB2EB6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B4EF4"/>
    <w:multiLevelType w:val="hybridMultilevel"/>
    <w:tmpl w:val="FAECEFC8"/>
    <w:lvl w:ilvl="0" w:tplc="56DA3FD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69459D5"/>
    <w:multiLevelType w:val="hybridMultilevel"/>
    <w:tmpl w:val="59CA2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55BB1"/>
    <w:multiLevelType w:val="hybridMultilevel"/>
    <w:tmpl w:val="15C6C6DE"/>
    <w:lvl w:ilvl="0" w:tplc="5DCCD34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5747C36"/>
    <w:multiLevelType w:val="hybridMultilevel"/>
    <w:tmpl w:val="F6687F52"/>
    <w:lvl w:ilvl="0" w:tplc="B3B01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0A01D50"/>
    <w:multiLevelType w:val="hybridMultilevel"/>
    <w:tmpl w:val="51C21820"/>
    <w:lvl w:ilvl="0" w:tplc="2E189F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4F118C3"/>
    <w:multiLevelType w:val="hybridMultilevel"/>
    <w:tmpl w:val="C79059CA"/>
    <w:lvl w:ilvl="0" w:tplc="011CEA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751DA7"/>
    <w:multiLevelType w:val="hybridMultilevel"/>
    <w:tmpl w:val="65F03802"/>
    <w:lvl w:ilvl="0" w:tplc="631491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14"/>
  </w:num>
  <w:num w:numId="9">
    <w:abstractNumId w:val="11"/>
  </w:num>
  <w:num w:numId="10">
    <w:abstractNumId w:val="5"/>
  </w:num>
  <w:num w:numId="11">
    <w:abstractNumId w:val="13"/>
  </w:num>
  <w:num w:numId="12">
    <w:abstractNumId w:val="10"/>
  </w:num>
  <w:num w:numId="13">
    <w:abstractNumId w:val="12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340"/>
    <w:rsid w:val="000547B4"/>
    <w:rsid w:val="000D3ED8"/>
    <w:rsid w:val="000E3BFF"/>
    <w:rsid w:val="001223B6"/>
    <w:rsid w:val="00122F25"/>
    <w:rsid w:val="0016434D"/>
    <w:rsid w:val="00217D6C"/>
    <w:rsid w:val="00232D92"/>
    <w:rsid w:val="002376F6"/>
    <w:rsid w:val="00237C7B"/>
    <w:rsid w:val="002466B8"/>
    <w:rsid w:val="002553D1"/>
    <w:rsid w:val="00275462"/>
    <w:rsid w:val="002A58BF"/>
    <w:rsid w:val="002C4EBD"/>
    <w:rsid w:val="002E7E30"/>
    <w:rsid w:val="002F29CD"/>
    <w:rsid w:val="003010BF"/>
    <w:rsid w:val="00345D77"/>
    <w:rsid w:val="00355886"/>
    <w:rsid w:val="003845E0"/>
    <w:rsid w:val="003C0DBC"/>
    <w:rsid w:val="003D5D66"/>
    <w:rsid w:val="003F3F1D"/>
    <w:rsid w:val="00400AA2"/>
    <w:rsid w:val="004227E4"/>
    <w:rsid w:val="004B34FE"/>
    <w:rsid w:val="004E13BD"/>
    <w:rsid w:val="00504423"/>
    <w:rsid w:val="0053180C"/>
    <w:rsid w:val="005805B3"/>
    <w:rsid w:val="005E2771"/>
    <w:rsid w:val="00617C7E"/>
    <w:rsid w:val="0067057D"/>
    <w:rsid w:val="006D68EF"/>
    <w:rsid w:val="006E7462"/>
    <w:rsid w:val="006F2340"/>
    <w:rsid w:val="006F5A04"/>
    <w:rsid w:val="00731E92"/>
    <w:rsid w:val="00752620"/>
    <w:rsid w:val="0075527F"/>
    <w:rsid w:val="00763EE5"/>
    <w:rsid w:val="007748B8"/>
    <w:rsid w:val="007D1B58"/>
    <w:rsid w:val="00857E9A"/>
    <w:rsid w:val="00867BEF"/>
    <w:rsid w:val="009E2613"/>
    <w:rsid w:val="009E77F3"/>
    <w:rsid w:val="00A46D6A"/>
    <w:rsid w:val="00AC3713"/>
    <w:rsid w:val="00AF32AC"/>
    <w:rsid w:val="00BB43E7"/>
    <w:rsid w:val="00C63E6D"/>
    <w:rsid w:val="00C811A7"/>
    <w:rsid w:val="00C84563"/>
    <w:rsid w:val="00CB0BB4"/>
    <w:rsid w:val="00CB5526"/>
    <w:rsid w:val="00CD58EF"/>
    <w:rsid w:val="00CD7D9E"/>
    <w:rsid w:val="00DB67FF"/>
    <w:rsid w:val="00DE7483"/>
    <w:rsid w:val="00DF721A"/>
    <w:rsid w:val="00E01211"/>
    <w:rsid w:val="00E2538E"/>
    <w:rsid w:val="00E375C6"/>
    <w:rsid w:val="00E55D71"/>
    <w:rsid w:val="00E91CC7"/>
    <w:rsid w:val="00E9627D"/>
    <w:rsid w:val="00EE3CBB"/>
    <w:rsid w:val="00F1660B"/>
    <w:rsid w:val="00F379CF"/>
    <w:rsid w:val="00F44864"/>
    <w:rsid w:val="00F9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340"/>
    <w:pPr>
      <w:suppressAutoHyphens/>
    </w:pPr>
    <w:rPr>
      <w:rFonts w:ascii="Calibri" w:eastAsia="Calibri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F2340"/>
    <w:rPr>
      <w:b/>
      <w:bCs/>
    </w:rPr>
  </w:style>
  <w:style w:type="paragraph" w:customStyle="1" w:styleId="tytul">
    <w:name w:val="tytul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23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27D"/>
    <w:rPr>
      <w:rFonts w:ascii="Calibri" w:eastAsia="Calibri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E9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27D"/>
    <w:rPr>
      <w:rFonts w:ascii="Calibri" w:eastAsia="Calibri" w:hAnsi="Calibri" w:cs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340"/>
    <w:pPr>
      <w:suppressAutoHyphens/>
    </w:pPr>
    <w:rPr>
      <w:rFonts w:ascii="Calibri" w:eastAsia="Calibri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F2340"/>
    <w:rPr>
      <w:b/>
      <w:bCs/>
    </w:rPr>
  </w:style>
  <w:style w:type="paragraph" w:customStyle="1" w:styleId="tytul">
    <w:name w:val="tytul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qFormat/>
    <w:rsid w:val="006F234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23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27D"/>
    <w:rPr>
      <w:rFonts w:ascii="Calibri" w:eastAsia="Calibri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E9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27D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1580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Wyszecka</dc:creator>
  <cp:lastModifiedBy>Anna Wyszecka</cp:lastModifiedBy>
  <cp:revision>2</cp:revision>
  <dcterms:created xsi:type="dcterms:W3CDTF">2016-10-12T06:11:00Z</dcterms:created>
  <dcterms:modified xsi:type="dcterms:W3CDTF">2016-10-12T06:15:00Z</dcterms:modified>
</cp:coreProperties>
</file>